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87" w:rsidRDefault="005E3F87">
      <w:r>
        <w:rPr>
          <w:noProof/>
          <w:lang w:eastAsia="hr-HR"/>
        </w:rPr>
        <w:drawing>
          <wp:inline distT="0" distB="0" distL="0" distR="0" wp14:anchorId="241932E6">
            <wp:extent cx="713105" cy="7131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3F87" w:rsidRPr="00AA725F" w:rsidRDefault="005E3F87" w:rsidP="00E14CF3">
      <w:pPr>
        <w:spacing w:after="0"/>
        <w:rPr>
          <w:sz w:val="24"/>
          <w:szCs w:val="24"/>
        </w:rPr>
      </w:pPr>
      <w:r w:rsidRPr="00AA725F">
        <w:rPr>
          <w:sz w:val="24"/>
          <w:szCs w:val="24"/>
        </w:rPr>
        <w:t>GIMNAZIJA SESVETE</w:t>
      </w:r>
    </w:p>
    <w:p w:rsidR="005E3F87" w:rsidRDefault="005E3F87" w:rsidP="00E14CF3">
      <w:pPr>
        <w:spacing w:after="0"/>
        <w:rPr>
          <w:sz w:val="24"/>
          <w:szCs w:val="24"/>
        </w:rPr>
      </w:pPr>
      <w:r w:rsidRPr="00AA725F">
        <w:rPr>
          <w:sz w:val="24"/>
          <w:szCs w:val="24"/>
        </w:rPr>
        <w:t>BISTRIČKA 7</w:t>
      </w:r>
      <w:r w:rsidR="00AA725F">
        <w:rPr>
          <w:sz w:val="24"/>
          <w:szCs w:val="24"/>
        </w:rPr>
        <w:t>, SESVETE</w:t>
      </w:r>
    </w:p>
    <w:p w:rsidR="00FD5E77" w:rsidRPr="00FD5E77" w:rsidRDefault="00FD5E77" w:rsidP="00FD5E77">
      <w:pPr>
        <w:spacing w:after="0"/>
        <w:rPr>
          <w:sz w:val="24"/>
          <w:szCs w:val="24"/>
        </w:rPr>
      </w:pPr>
      <w:r w:rsidRPr="00FD5E77">
        <w:rPr>
          <w:sz w:val="24"/>
          <w:szCs w:val="24"/>
        </w:rPr>
        <w:t>OIB: 69909107858</w:t>
      </w:r>
    </w:p>
    <w:p w:rsidR="00FD5E77" w:rsidRPr="00FD5E77" w:rsidRDefault="0062430A" w:rsidP="00FD5E77">
      <w:pPr>
        <w:spacing w:after="0"/>
        <w:rPr>
          <w:sz w:val="24"/>
          <w:szCs w:val="24"/>
        </w:rPr>
      </w:pPr>
      <w:r>
        <w:rPr>
          <w:sz w:val="24"/>
          <w:szCs w:val="24"/>
        </w:rPr>
        <w:t>RKP: 16738</w:t>
      </w:r>
    </w:p>
    <w:p w:rsidR="00FD5E77" w:rsidRPr="00FD5E77" w:rsidRDefault="00FD5E77" w:rsidP="00FD5E77">
      <w:pPr>
        <w:spacing w:after="0"/>
        <w:rPr>
          <w:sz w:val="24"/>
          <w:szCs w:val="24"/>
        </w:rPr>
      </w:pPr>
      <w:r w:rsidRPr="00FD5E77">
        <w:rPr>
          <w:sz w:val="24"/>
          <w:szCs w:val="24"/>
        </w:rPr>
        <w:t>ŠIFRA DJELATNOSTI: 80220</w:t>
      </w:r>
    </w:p>
    <w:p w:rsidR="00FD5E77" w:rsidRPr="00FD5E77" w:rsidRDefault="00FD5E77" w:rsidP="00FD5E77">
      <w:pPr>
        <w:spacing w:after="0"/>
        <w:rPr>
          <w:sz w:val="24"/>
          <w:szCs w:val="24"/>
        </w:rPr>
      </w:pPr>
      <w:r w:rsidRPr="00FD5E77">
        <w:rPr>
          <w:sz w:val="24"/>
          <w:szCs w:val="24"/>
        </w:rPr>
        <w:t>RAZINA: 31</w:t>
      </w:r>
    </w:p>
    <w:p w:rsidR="00FD5E77" w:rsidRDefault="00FD5E77" w:rsidP="00FD5E77">
      <w:pPr>
        <w:spacing w:after="0"/>
        <w:rPr>
          <w:sz w:val="24"/>
          <w:szCs w:val="24"/>
        </w:rPr>
      </w:pPr>
      <w:r w:rsidRPr="00FD5E77">
        <w:rPr>
          <w:sz w:val="24"/>
          <w:szCs w:val="24"/>
        </w:rPr>
        <w:t>RAZDJEL: 09</w:t>
      </w:r>
    </w:p>
    <w:p w:rsidR="00AA725F" w:rsidRDefault="00AA725F" w:rsidP="00E14CF3">
      <w:pPr>
        <w:spacing w:after="0"/>
        <w:rPr>
          <w:sz w:val="24"/>
          <w:szCs w:val="24"/>
        </w:rPr>
      </w:pPr>
    </w:p>
    <w:p w:rsidR="00AA725F" w:rsidRPr="00AA725F" w:rsidRDefault="00AA725F" w:rsidP="00E14C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Sesvete, </w:t>
      </w:r>
      <w:r w:rsidR="00390D31">
        <w:rPr>
          <w:sz w:val="24"/>
          <w:szCs w:val="24"/>
        </w:rPr>
        <w:t>20</w:t>
      </w:r>
      <w:r w:rsidRPr="00222D49">
        <w:rPr>
          <w:sz w:val="24"/>
          <w:szCs w:val="24"/>
        </w:rPr>
        <w:t>.02.202</w:t>
      </w:r>
      <w:r w:rsidR="00DD0D3D">
        <w:rPr>
          <w:sz w:val="24"/>
          <w:szCs w:val="24"/>
        </w:rPr>
        <w:t>6</w:t>
      </w:r>
      <w:r w:rsidRPr="00222D49">
        <w:rPr>
          <w:sz w:val="24"/>
          <w:szCs w:val="24"/>
        </w:rPr>
        <w:t>.</w:t>
      </w:r>
      <w:bookmarkStart w:id="0" w:name="_GoBack"/>
      <w:bookmarkEnd w:id="0"/>
    </w:p>
    <w:p w:rsidR="005E3F87" w:rsidRPr="003A5CC6" w:rsidRDefault="003A5CC6" w:rsidP="00E14CF3">
      <w:pPr>
        <w:spacing w:after="0"/>
        <w:rPr>
          <w:b/>
        </w:rPr>
      </w:pPr>
      <w:r w:rsidRPr="003A5CC6">
        <w:rPr>
          <w:b/>
        </w:rPr>
        <w:tab/>
      </w:r>
      <w:r w:rsidRPr="003A5CC6">
        <w:rPr>
          <w:b/>
        </w:rPr>
        <w:tab/>
      </w:r>
    </w:p>
    <w:p w:rsidR="00113016" w:rsidRDefault="00113016" w:rsidP="00E14CF3">
      <w:pPr>
        <w:jc w:val="both"/>
      </w:pPr>
    </w:p>
    <w:p w:rsidR="00037E95" w:rsidRPr="003E2C5A" w:rsidRDefault="00AA725F" w:rsidP="003E2C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OBRAZLOŽENJE </w:t>
      </w:r>
      <w:r w:rsidR="00863195">
        <w:rPr>
          <w:b/>
          <w:sz w:val="28"/>
          <w:szCs w:val="28"/>
        </w:rPr>
        <w:t>GODIŠNJEG</w:t>
      </w:r>
      <w:r w:rsidR="00113016" w:rsidRPr="003E2C5A">
        <w:rPr>
          <w:b/>
          <w:sz w:val="28"/>
          <w:szCs w:val="28"/>
        </w:rPr>
        <w:t xml:space="preserve"> IZVJEŠTAJ</w:t>
      </w:r>
      <w:r w:rsidR="00DB0C36">
        <w:rPr>
          <w:b/>
          <w:sz w:val="28"/>
          <w:szCs w:val="28"/>
        </w:rPr>
        <w:t>A</w:t>
      </w:r>
      <w:r w:rsidR="00113016" w:rsidRPr="003E2C5A">
        <w:rPr>
          <w:b/>
          <w:sz w:val="28"/>
          <w:szCs w:val="28"/>
        </w:rPr>
        <w:t xml:space="preserve"> O IZVRŠENJU FINANCIJSKOG PLANA</w:t>
      </w:r>
    </w:p>
    <w:p w:rsidR="00191CF2" w:rsidRPr="00AA725F" w:rsidRDefault="00113016" w:rsidP="00AA725F">
      <w:pPr>
        <w:jc w:val="center"/>
        <w:rPr>
          <w:b/>
          <w:sz w:val="28"/>
          <w:szCs w:val="28"/>
        </w:rPr>
      </w:pPr>
      <w:r w:rsidRPr="003E2C5A">
        <w:rPr>
          <w:b/>
          <w:sz w:val="28"/>
          <w:szCs w:val="28"/>
        </w:rPr>
        <w:t>GIMNAZIJE SESVETE ZA 202</w:t>
      </w:r>
      <w:r w:rsidR="009862B7">
        <w:rPr>
          <w:b/>
          <w:sz w:val="28"/>
          <w:szCs w:val="28"/>
        </w:rPr>
        <w:t>5</w:t>
      </w:r>
      <w:r w:rsidRPr="003E2C5A">
        <w:rPr>
          <w:b/>
          <w:sz w:val="28"/>
          <w:szCs w:val="28"/>
        </w:rPr>
        <w:t>. GODINU</w:t>
      </w:r>
    </w:p>
    <w:p w:rsidR="00191CF2" w:rsidRDefault="00191CF2" w:rsidP="00113016">
      <w:pPr>
        <w:jc w:val="both"/>
        <w:rPr>
          <w:sz w:val="10"/>
          <w:szCs w:val="10"/>
        </w:rPr>
      </w:pPr>
    </w:p>
    <w:p w:rsidR="00CB7201" w:rsidRPr="00556D6A" w:rsidRDefault="00CB7201" w:rsidP="00113016">
      <w:pPr>
        <w:jc w:val="both"/>
        <w:rPr>
          <w:sz w:val="10"/>
          <w:szCs w:val="10"/>
        </w:rPr>
      </w:pPr>
    </w:p>
    <w:p w:rsidR="00CB7201" w:rsidRDefault="00EC31BA" w:rsidP="00EC31BA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Pr="00EC31BA">
        <w:rPr>
          <w:b/>
          <w:sz w:val="26"/>
          <w:szCs w:val="26"/>
        </w:rPr>
        <w:t>OBRAZLOŽENJE OPĆEG DIJELA</w:t>
      </w:r>
    </w:p>
    <w:p w:rsidR="00EC31BA" w:rsidRPr="00556D6A" w:rsidRDefault="00EC31BA" w:rsidP="00EC31BA">
      <w:pPr>
        <w:spacing w:line="240" w:lineRule="auto"/>
        <w:jc w:val="center"/>
        <w:rPr>
          <w:b/>
          <w:sz w:val="10"/>
          <w:szCs w:val="10"/>
        </w:rPr>
      </w:pPr>
    </w:p>
    <w:p w:rsidR="003E2C5A" w:rsidRP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  <w:r w:rsidRPr="003E2C5A">
        <w:rPr>
          <w:rFonts w:ascii="Calibri" w:eastAsia="Times New Roman" w:hAnsi="Calibri" w:cs="Times New Roman"/>
          <w:b/>
          <w:sz w:val="26"/>
          <w:szCs w:val="26"/>
          <w:lang w:eastAsia="hr-HR"/>
        </w:rPr>
        <w:t>1.</w:t>
      </w:r>
      <w:r w:rsidR="00EC31BA">
        <w:rPr>
          <w:rFonts w:ascii="Calibri" w:eastAsia="Times New Roman" w:hAnsi="Calibri" w:cs="Times New Roman"/>
          <w:b/>
          <w:sz w:val="26"/>
          <w:szCs w:val="26"/>
          <w:lang w:eastAsia="hr-HR"/>
        </w:rPr>
        <w:t xml:space="preserve">1. </w:t>
      </w:r>
      <w:r w:rsidRPr="003E2C5A">
        <w:rPr>
          <w:rFonts w:ascii="Calibri" w:eastAsia="Times New Roman" w:hAnsi="Calibri" w:cs="Times New Roman"/>
          <w:b/>
          <w:sz w:val="26"/>
          <w:szCs w:val="26"/>
          <w:lang w:eastAsia="hr-HR"/>
        </w:rPr>
        <w:t xml:space="preserve"> PRIHODI </w:t>
      </w:r>
    </w:p>
    <w:p w:rsidR="003E2C5A" w:rsidRPr="00556D6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16"/>
          <w:szCs w:val="16"/>
          <w:lang w:eastAsia="hr-HR"/>
        </w:rPr>
      </w:pPr>
    </w:p>
    <w:p w:rsid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Prihodi Gimnazije Sesvete u razdoblj</w:t>
      </w:r>
      <w:r w:rsidR="00F6104C">
        <w:rPr>
          <w:rFonts w:ascii="Calibri" w:eastAsia="Times New Roman" w:hAnsi="Calibri" w:cs="Times New Roman"/>
          <w:sz w:val="24"/>
          <w:szCs w:val="24"/>
          <w:lang w:eastAsia="hr-HR"/>
        </w:rPr>
        <w:t>u siječanj – prosinac</w:t>
      </w:r>
      <w:r w:rsidR="007131D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202</w:t>
      </w:r>
      <w:r w:rsidR="009862B7">
        <w:rPr>
          <w:rFonts w:ascii="Calibri" w:eastAsia="Times New Roman" w:hAnsi="Calibri" w:cs="Times New Roman"/>
          <w:sz w:val="24"/>
          <w:szCs w:val="24"/>
          <w:lang w:eastAsia="hr-HR"/>
        </w:rPr>
        <w:t>5</w:t>
      </w:r>
      <w:r w:rsidR="007131DD">
        <w:rPr>
          <w:rFonts w:ascii="Calibri" w:eastAsia="Times New Roman" w:hAnsi="Calibri" w:cs="Times New Roman"/>
          <w:sz w:val="24"/>
          <w:szCs w:val="24"/>
          <w:lang w:eastAsia="hr-HR"/>
        </w:rPr>
        <w:t>. godine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ostvareni su u iznosu </w:t>
      </w:r>
      <w:r w:rsidR="009862B7">
        <w:rPr>
          <w:rFonts w:ascii="Calibri" w:eastAsia="Times New Roman" w:hAnsi="Calibri" w:cs="Times New Roman"/>
          <w:sz w:val="24"/>
          <w:szCs w:val="24"/>
          <w:lang w:eastAsia="hr-HR"/>
        </w:rPr>
        <w:t>2.061.270,99</w:t>
      </w:r>
      <w:r w:rsidR="009A288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22000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što je </w:t>
      </w:r>
      <w:r w:rsidR="009862B7">
        <w:rPr>
          <w:rFonts w:ascii="Calibri" w:eastAsia="Times New Roman" w:hAnsi="Calibri" w:cs="Times New Roman"/>
          <w:sz w:val="24"/>
          <w:szCs w:val="24"/>
          <w:lang w:eastAsia="hr-HR"/>
        </w:rPr>
        <w:t>89</w:t>
      </w:r>
      <w:r w:rsidRPr="00CE1A9E">
        <w:rPr>
          <w:rFonts w:ascii="Calibri" w:eastAsia="Times New Roman" w:hAnsi="Calibri" w:cs="Times New Roman"/>
          <w:sz w:val="24"/>
          <w:szCs w:val="24"/>
          <w:lang w:eastAsia="hr-HR"/>
        </w:rPr>
        <w:t>%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od planiranog godišnjeg plana.</w:t>
      </w:r>
    </w:p>
    <w:p w:rsidR="004E00A1" w:rsidRPr="00556D6A" w:rsidRDefault="004E00A1" w:rsidP="003E2C5A">
      <w:pPr>
        <w:spacing w:after="0" w:line="276" w:lineRule="auto"/>
        <w:jc w:val="both"/>
        <w:rPr>
          <w:rFonts w:ascii="Calibri" w:eastAsia="Times New Roman" w:hAnsi="Calibri" w:cs="Times New Roman"/>
          <w:sz w:val="16"/>
          <w:szCs w:val="16"/>
          <w:lang w:eastAsia="hr-HR"/>
        </w:rPr>
      </w:pPr>
    </w:p>
    <w:p w:rsidR="004E00A1" w:rsidRDefault="004E00A1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Pregled izvršenja prihoda prema ekonomskoj klasifikaciji daje se u tabličnom prikazu:</w:t>
      </w:r>
    </w:p>
    <w:p w:rsidR="00DC0950" w:rsidRDefault="00CC0C72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CC0C72"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inline distT="0" distB="0" distL="0" distR="0" wp14:anchorId="3F2F03E6" wp14:editId="24750ABF">
            <wp:extent cx="5760720" cy="27635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8F9" w:rsidRDefault="00BA58F9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CC0C72" w:rsidRDefault="00CC0C72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CB7201" w:rsidRDefault="00CB7201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CB7201" w:rsidRDefault="00CB7201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E2C5A" w:rsidRPr="00517A1C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517A1C">
        <w:rPr>
          <w:rFonts w:ascii="Calibri" w:eastAsia="Times New Roman" w:hAnsi="Calibri" w:cs="Times New Roman"/>
          <w:b/>
          <w:sz w:val="26"/>
          <w:szCs w:val="26"/>
          <w:lang w:eastAsia="hr-HR"/>
        </w:rPr>
        <w:lastRenderedPageBreak/>
        <w:t>Prihodi poslovanja</w:t>
      </w:r>
    </w:p>
    <w:p w:rsidR="00E626BA" w:rsidRPr="00556D6A" w:rsidRDefault="00E626BA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16"/>
          <w:szCs w:val="16"/>
          <w:lang w:eastAsia="hr-HR"/>
        </w:rPr>
      </w:pPr>
    </w:p>
    <w:p w:rsidR="003E2C5A" w:rsidRP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Prihodi poslovanja ostvareni su 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</w:t>
      </w:r>
      <w:r w:rsidR="00EE41B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iznosu </w:t>
      </w:r>
      <w:r w:rsidR="00CC0C72">
        <w:rPr>
          <w:rFonts w:ascii="Calibri" w:eastAsia="Times New Roman" w:hAnsi="Calibri" w:cs="Times New Roman"/>
          <w:sz w:val="24"/>
          <w:szCs w:val="24"/>
          <w:lang w:eastAsia="hr-HR"/>
        </w:rPr>
        <w:t>2.061.270,99</w:t>
      </w:r>
      <w:r w:rsidR="009A288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njih čine slijedeći prihodi:</w:t>
      </w:r>
    </w:p>
    <w:p w:rsidR="003E2C5A" w:rsidRPr="002C204C" w:rsidRDefault="003E2C5A" w:rsidP="00EE41B3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Pomoći iz inozemstva i od subjekata unutar općeg proračuna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>iznosu</w:t>
      </w:r>
      <w:r w:rsidR="00EE41B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9A2886">
        <w:rPr>
          <w:rFonts w:ascii="Calibri" w:eastAsia="Times New Roman" w:hAnsi="Calibri" w:cs="Times New Roman"/>
          <w:sz w:val="24"/>
          <w:szCs w:val="24"/>
          <w:lang w:eastAsia="hr-HR"/>
        </w:rPr>
        <w:t>1.</w:t>
      </w:r>
      <w:r w:rsidR="00CC0C72">
        <w:rPr>
          <w:rFonts w:ascii="Calibri" w:eastAsia="Times New Roman" w:hAnsi="Calibri" w:cs="Times New Roman"/>
          <w:sz w:val="24"/>
          <w:szCs w:val="24"/>
          <w:lang w:eastAsia="hr-HR"/>
        </w:rPr>
        <w:t>680.919,65</w:t>
      </w:r>
      <w:r w:rsidR="009A288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odnosno 90</w:t>
      </w:r>
      <w:r w:rsidR="00E442BA">
        <w:rPr>
          <w:rFonts w:ascii="Calibri" w:eastAsia="Times New Roman" w:hAnsi="Calibri" w:cs="Times New Roman"/>
          <w:sz w:val="24"/>
          <w:szCs w:val="24"/>
          <w:lang w:eastAsia="hr-HR"/>
        </w:rPr>
        <w:t>% od planiranog godišnjeg plana,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a odnose se na tekuće pomoći proračunskim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korisnicima iz proračuna koji im nije nadležan u 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>iznosu</w:t>
      </w:r>
      <w:r w:rsidR="00EE41B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9A2886">
        <w:rPr>
          <w:rFonts w:ascii="Calibri" w:eastAsia="Times New Roman" w:hAnsi="Calibri" w:cs="Times New Roman"/>
          <w:sz w:val="24"/>
          <w:szCs w:val="24"/>
          <w:lang w:eastAsia="hr-HR"/>
        </w:rPr>
        <w:t>1.</w:t>
      </w:r>
      <w:r w:rsid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673.450,26 </w:t>
      </w:r>
      <w:r w:rsidR="009A2886">
        <w:rPr>
          <w:rFonts w:ascii="Calibri" w:eastAsia="Times New Roman" w:hAnsi="Calibri" w:cs="Times New Roman"/>
          <w:sz w:val="24"/>
          <w:szCs w:val="24"/>
          <w:lang w:eastAsia="hr-HR"/>
        </w:rPr>
        <w:t>€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na prijenos između proračuns</w:t>
      </w:r>
      <w:r w:rsidR="00EE41B3">
        <w:rPr>
          <w:rFonts w:ascii="Calibri" w:eastAsia="Times New Roman" w:hAnsi="Calibri" w:cs="Times New Roman"/>
          <w:sz w:val="24"/>
          <w:szCs w:val="24"/>
          <w:lang w:eastAsia="hr-HR"/>
        </w:rPr>
        <w:t>kih korisnika</w:t>
      </w:r>
      <w:r w:rsidR="009A288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istog proračuna</w:t>
      </w:r>
      <w:r w:rsidR="00EE41B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</w:t>
      </w:r>
      <w:r w:rsidR="00CC0C72">
        <w:rPr>
          <w:rFonts w:ascii="Calibri" w:eastAsia="Times New Roman" w:hAnsi="Calibri" w:cs="Times New Roman"/>
          <w:sz w:val="24"/>
          <w:szCs w:val="24"/>
          <w:lang w:eastAsia="hr-HR"/>
        </w:rPr>
        <w:t>7.469,39</w:t>
      </w:r>
      <w:r w:rsidR="009A288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451FD4">
        <w:rPr>
          <w:rFonts w:ascii="Calibri" w:eastAsia="Times New Roman" w:hAnsi="Calibri" w:cs="Times New Roman"/>
          <w:sz w:val="24"/>
          <w:szCs w:val="24"/>
          <w:lang w:eastAsia="hr-HR"/>
        </w:rPr>
        <w:t>. Prijenos između proračunskih korisnika</w:t>
      </w:r>
      <w:r w:rsidR="009A288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istog proračuna</w:t>
      </w:r>
      <w:r w:rsidR="00451FD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AF0D9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odnosi se na sredstva </w:t>
      </w:r>
      <w:r w:rsidR="009A288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koje školi prenosi </w:t>
      </w:r>
      <w:r w:rsidR="00451FD4">
        <w:rPr>
          <w:rFonts w:ascii="Calibri" w:eastAsia="Times New Roman" w:hAnsi="Calibri" w:cs="Times New Roman"/>
          <w:sz w:val="24"/>
          <w:szCs w:val="24"/>
          <w:lang w:eastAsia="hr-HR"/>
        </w:rPr>
        <w:t>Grada Zagreba za</w:t>
      </w:r>
      <w:r w:rsidR="009A288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projekt S</w:t>
      </w:r>
      <w:r w:rsidR="00451FD4">
        <w:rPr>
          <w:rFonts w:ascii="Calibri" w:eastAsia="Times New Roman" w:hAnsi="Calibri" w:cs="Times New Roman"/>
          <w:sz w:val="24"/>
          <w:szCs w:val="24"/>
          <w:lang w:eastAsia="hr-HR"/>
        </w:rPr>
        <w:t>hem</w:t>
      </w:r>
      <w:r w:rsidR="009A2886">
        <w:rPr>
          <w:rFonts w:ascii="Calibri" w:eastAsia="Times New Roman" w:hAnsi="Calibri" w:cs="Times New Roman"/>
          <w:sz w:val="24"/>
          <w:szCs w:val="24"/>
          <w:lang w:eastAsia="hr-HR"/>
        </w:rPr>
        <w:t>a školsko</w:t>
      </w:r>
      <w:r w:rsidR="00451FD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voće</w:t>
      </w:r>
      <w:r w:rsidR="009A288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iz EU sredstava</w:t>
      </w:r>
      <w:r w:rsid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sredstava doznačenih od Trgovačke škole Zagreb za konačnu isplatu ERASMUS+ projekta</w:t>
      </w:r>
      <w:r w:rsidR="00451FD4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3E2C5A" w:rsidRPr="003E2C5A" w:rsidRDefault="003E2C5A" w:rsidP="003E2C5A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Prihodi od imovine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</w:t>
      </w:r>
      <w:r w:rsidR="00CC0C72">
        <w:rPr>
          <w:rFonts w:ascii="Calibri" w:eastAsia="Times New Roman" w:hAnsi="Calibri" w:cs="Times New Roman"/>
          <w:sz w:val="24"/>
          <w:szCs w:val="24"/>
          <w:lang w:eastAsia="hr-HR"/>
        </w:rPr>
        <w:t>3,90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9A2886">
        <w:rPr>
          <w:rFonts w:ascii="Calibri" w:eastAsia="Times New Roman" w:hAnsi="Calibri" w:cs="Times New Roman"/>
          <w:sz w:val="24"/>
          <w:szCs w:val="24"/>
          <w:lang w:eastAsia="hr-HR"/>
        </w:rPr>
        <w:t>€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koji se odnose na kamate na oročena sredstva i depozite po viđenju</w:t>
      </w:r>
      <w:r w:rsidR="00EE41B3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CC0C72" w:rsidRDefault="003E2C5A" w:rsidP="00145033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CC0C72">
        <w:rPr>
          <w:rFonts w:ascii="Calibri" w:eastAsia="Times New Roman" w:hAnsi="Calibri" w:cs="Times New Roman"/>
          <w:b/>
          <w:sz w:val="24"/>
          <w:szCs w:val="24"/>
          <w:lang w:eastAsia="hr-HR"/>
        </w:rPr>
        <w:t>Prihodi od upravnih i administrativnih pristojbi, pristojbi po posebnim propisima i naknada</w:t>
      </w:r>
      <w:r w:rsidRP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</w:t>
      </w:r>
      <w:r w:rsidR="00EE41B3" w:rsidRP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nosu </w:t>
      </w:r>
      <w:r w:rsidR="00CC0C72" w:rsidRPr="00CC0C72">
        <w:rPr>
          <w:rFonts w:ascii="Calibri" w:eastAsia="Times New Roman" w:hAnsi="Calibri" w:cs="Times New Roman"/>
          <w:sz w:val="24"/>
          <w:szCs w:val="24"/>
          <w:lang w:eastAsia="hr-HR"/>
        </w:rPr>
        <w:t>828,26</w:t>
      </w:r>
      <w:r w:rsidR="00905E45" w:rsidRP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P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CC0C72" w:rsidRPr="00CC0C72">
        <w:rPr>
          <w:rFonts w:ascii="Calibri" w:eastAsia="Times New Roman" w:hAnsi="Calibri" w:cs="Times New Roman"/>
          <w:sz w:val="24"/>
          <w:szCs w:val="24"/>
          <w:lang w:eastAsia="hr-HR"/>
        </w:rPr>
        <w:t>odnosno 166</w:t>
      </w:r>
      <w:r w:rsidR="00E442BA" w:rsidRP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% od planiranog godišnjeg plana </w:t>
      </w:r>
      <w:r w:rsidRPr="00CC0C72">
        <w:rPr>
          <w:rFonts w:ascii="Calibri" w:eastAsia="Times New Roman" w:hAnsi="Calibri" w:cs="Times New Roman"/>
          <w:sz w:val="24"/>
          <w:szCs w:val="24"/>
          <w:lang w:eastAsia="hr-HR"/>
        </w:rPr>
        <w:t>koji se odnose n</w:t>
      </w:r>
      <w:r w:rsidR="00FD5E77" w:rsidRP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a prihode </w:t>
      </w:r>
      <w:r w:rsidR="00905E45" w:rsidRPr="00CC0C72">
        <w:rPr>
          <w:rFonts w:ascii="Calibri" w:eastAsia="Times New Roman" w:hAnsi="Calibri" w:cs="Times New Roman"/>
          <w:sz w:val="24"/>
          <w:szCs w:val="24"/>
          <w:lang w:eastAsia="hr-HR"/>
        </w:rPr>
        <w:t>dobivene od osiguranja za nastalu štetu na imovini škole</w:t>
      </w:r>
      <w:r w:rsidR="00CC0C72">
        <w:rPr>
          <w:rFonts w:ascii="Calibri" w:eastAsia="Times New Roman" w:hAnsi="Calibri" w:cs="Times New Roman"/>
          <w:sz w:val="24"/>
          <w:szCs w:val="24"/>
          <w:lang w:eastAsia="hr-HR"/>
        </w:rPr>
        <w:t>, rampi na parkiralištu.</w:t>
      </w:r>
      <w:r w:rsidR="00905E45" w:rsidRP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3E2C5A" w:rsidRPr="00CC0C72" w:rsidRDefault="003E2C5A" w:rsidP="00145033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CC0C72">
        <w:rPr>
          <w:rFonts w:ascii="Calibri" w:eastAsia="Times New Roman" w:hAnsi="Calibri" w:cs="Times New Roman"/>
          <w:b/>
          <w:sz w:val="24"/>
          <w:szCs w:val="24"/>
          <w:lang w:eastAsia="hr-HR"/>
        </w:rPr>
        <w:t>Prihodi od prodaje proizvoda i robe te pruženih usluga, prihodi od donacija i povrati po protestiranim</w:t>
      </w:r>
      <w:r w:rsidRP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417AD1" w:rsidRPr="00CC0C72">
        <w:rPr>
          <w:rFonts w:ascii="Calibri" w:eastAsia="Times New Roman" w:hAnsi="Calibri" w:cs="Times New Roman"/>
          <w:b/>
          <w:sz w:val="24"/>
          <w:szCs w:val="24"/>
          <w:lang w:eastAsia="hr-HR"/>
        </w:rPr>
        <w:t>jamstvima</w:t>
      </w:r>
      <w:r w:rsidR="00417AD1" w:rsidRP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iznosu </w:t>
      </w:r>
      <w:r w:rsidR="00CC0C72">
        <w:rPr>
          <w:rFonts w:ascii="Calibri" w:eastAsia="Times New Roman" w:hAnsi="Calibri" w:cs="Times New Roman"/>
          <w:sz w:val="24"/>
          <w:szCs w:val="24"/>
          <w:lang w:eastAsia="hr-HR"/>
        </w:rPr>
        <w:t>74.692,82</w:t>
      </w:r>
      <w:r w:rsidR="00905E45" w:rsidRP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8718FB" w:rsidRP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CC0C72">
        <w:rPr>
          <w:rFonts w:ascii="Calibri" w:eastAsia="Times New Roman" w:hAnsi="Calibri" w:cs="Times New Roman"/>
          <w:sz w:val="24"/>
          <w:szCs w:val="24"/>
          <w:lang w:eastAsia="hr-HR"/>
        </w:rPr>
        <w:t>odnosno 94</w:t>
      </w:r>
      <w:r w:rsidR="00E442BA" w:rsidRP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% od planiranog godišnjeg plana </w:t>
      </w:r>
      <w:r w:rsidR="00905E45" w:rsidRPr="00CC0C72">
        <w:rPr>
          <w:rFonts w:ascii="Calibri" w:eastAsia="Times New Roman" w:hAnsi="Calibri" w:cs="Times New Roman"/>
          <w:sz w:val="24"/>
          <w:szCs w:val="24"/>
          <w:lang w:eastAsia="hr-HR"/>
        </w:rPr>
        <w:t>sastoji se o</w:t>
      </w:r>
      <w:r w:rsidR="00CC0C72">
        <w:rPr>
          <w:rFonts w:ascii="Calibri" w:eastAsia="Times New Roman" w:hAnsi="Calibri" w:cs="Times New Roman"/>
          <w:sz w:val="24"/>
          <w:szCs w:val="24"/>
          <w:lang w:eastAsia="hr-HR"/>
        </w:rPr>
        <w:t>d prihoda od pruženih usluga 65.853,52</w:t>
      </w:r>
      <w:r w:rsidR="00244AC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 i primljenih donacija 8.839,30 €. Prihodi su manji</w:t>
      </w:r>
      <w:r w:rsidR="00905E45" w:rsidRPr="00CC0C7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od pla</w:t>
      </w:r>
      <w:r w:rsidR="00244ACA">
        <w:rPr>
          <w:rFonts w:ascii="Calibri" w:eastAsia="Times New Roman" w:hAnsi="Calibri" w:cs="Times New Roman"/>
          <w:sz w:val="24"/>
          <w:szCs w:val="24"/>
          <w:lang w:eastAsia="hr-HR"/>
        </w:rPr>
        <w:t>niranog iz razloga što je bilo manje donacija od planiranih</w:t>
      </w:r>
      <w:r w:rsidR="00905E45" w:rsidRPr="00CC0C72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3E2C5A" w:rsidRDefault="003E2C5A" w:rsidP="00EE41B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Prihodi iz nadležnog proračuna i od HZZO-a temeljem ugovornih obveza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</w:t>
      </w:r>
      <w:r w:rsidR="00244ACA">
        <w:rPr>
          <w:rFonts w:ascii="Calibri" w:eastAsia="Times New Roman" w:hAnsi="Calibri" w:cs="Times New Roman"/>
          <w:sz w:val="24"/>
          <w:szCs w:val="24"/>
          <w:lang w:eastAsia="hr-HR"/>
        </w:rPr>
        <w:t>304.826,35</w:t>
      </w:r>
      <w:r w:rsidR="00905E4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244AC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odnosno 81</w:t>
      </w:r>
      <w:r w:rsidR="00E442BA">
        <w:rPr>
          <w:rFonts w:ascii="Calibri" w:eastAsia="Times New Roman" w:hAnsi="Calibri" w:cs="Times New Roman"/>
          <w:sz w:val="24"/>
          <w:szCs w:val="24"/>
          <w:lang w:eastAsia="hr-HR"/>
        </w:rPr>
        <w:t>%</w:t>
      </w:r>
      <w:r w:rsidR="00905E4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od planiranog godišnjeg plana. Na ostvarenje ove kategorije prihoda ne možemo utjecati, jer nam nadležni proračun dostavlja sredstva za materijalne troškove po svojoj procjeni.</w:t>
      </w:r>
    </w:p>
    <w:p w:rsidR="00244ACA" w:rsidRPr="00CB7201" w:rsidRDefault="00EE41B3" w:rsidP="00244ACA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Ostali prihodi </w:t>
      </w:r>
      <w:r w:rsidRPr="00EE41B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iznosu </w:t>
      </w:r>
      <w:r w:rsidR="00905E45">
        <w:rPr>
          <w:rFonts w:ascii="Calibri" w:eastAsia="Times New Roman" w:hAnsi="Calibri" w:cs="Times New Roman"/>
          <w:sz w:val="24"/>
          <w:szCs w:val="24"/>
          <w:lang w:eastAsia="hr-HR"/>
        </w:rPr>
        <w:t>0,01 € odnosi se na priznati prihod radi manje plaćene ponude i izdanog računa za 0,01 €</w:t>
      </w:r>
      <w:r w:rsidR="00244ACA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16"/>
          <w:szCs w:val="16"/>
          <w:lang w:eastAsia="hr-HR"/>
        </w:rPr>
      </w:pPr>
    </w:p>
    <w:p w:rsidR="00CB7201" w:rsidRPr="00556D6A" w:rsidRDefault="00CB7201" w:rsidP="003E2C5A">
      <w:pPr>
        <w:spacing w:after="0" w:line="276" w:lineRule="auto"/>
        <w:jc w:val="both"/>
        <w:rPr>
          <w:rFonts w:ascii="Calibri" w:eastAsia="Times New Roman" w:hAnsi="Calibri" w:cs="Times New Roman"/>
          <w:sz w:val="16"/>
          <w:szCs w:val="16"/>
          <w:lang w:eastAsia="hr-HR"/>
        </w:rPr>
      </w:pPr>
    </w:p>
    <w:p w:rsidR="003E2C5A" w:rsidRPr="003E2C5A" w:rsidRDefault="00DC0950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  <w:r>
        <w:rPr>
          <w:rFonts w:ascii="Calibri" w:eastAsia="Times New Roman" w:hAnsi="Calibri" w:cs="Times New Roman"/>
          <w:b/>
          <w:sz w:val="26"/>
          <w:szCs w:val="26"/>
          <w:lang w:eastAsia="hr-HR"/>
        </w:rPr>
        <w:t>1.</w:t>
      </w:r>
      <w:r w:rsidR="003E2C5A" w:rsidRPr="003E2C5A">
        <w:rPr>
          <w:rFonts w:ascii="Calibri" w:eastAsia="Times New Roman" w:hAnsi="Calibri" w:cs="Times New Roman"/>
          <w:b/>
          <w:sz w:val="26"/>
          <w:szCs w:val="26"/>
          <w:lang w:eastAsia="hr-HR"/>
        </w:rPr>
        <w:t>2. RASHODI</w:t>
      </w:r>
    </w:p>
    <w:p w:rsidR="003E2C5A" w:rsidRPr="00556D6A" w:rsidRDefault="003E2C5A" w:rsidP="003E2C5A">
      <w:pPr>
        <w:spacing w:after="0" w:line="276" w:lineRule="auto"/>
        <w:ind w:left="1080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hr-HR"/>
        </w:rPr>
      </w:pPr>
    </w:p>
    <w:p w:rsidR="00556D6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Rashodi Gimnazije Sesve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>te u razdoblju siječanj - prosinac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</w:t>
      </w:r>
      <w:r w:rsidR="00244ACA">
        <w:rPr>
          <w:rFonts w:ascii="Calibri" w:eastAsia="Times New Roman" w:hAnsi="Calibri" w:cs="Times New Roman"/>
          <w:sz w:val="24"/>
          <w:szCs w:val="24"/>
          <w:lang w:eastAsia="hr-HR"/>
        </w:rPr>
        <w:t>25</w:t>
      </w:r>
      <w:r w:rsidR="007131DD">
        <w:rPr>
          <w:rFonts w:ascii="Calibri" w:eastAsia="Times New Roman" w:hAnsi="Calibri" w:cs="Times New Roman"/>
          <w:sz w:val="24"/>
          <w:szCs w:val="24"/>
          <w:lang w:eastAsia="hr-HR"/>
        </w:rPr>
        <w:t>. godine</w:t>
      </w:r>
      <w:r w:rsidR="00244AC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izvršeni su u iznosu 2.203.820,18</w:t>
      </w:r>
      <w:r w:rsidR="00556D6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 </w:t>
      </w:r>
      <w:r w:rsidRPr="004E00A1">
        <w:rPr>
          <w:rFonts w:ascii="Calibri" w:eastAsia="Times New Roman" w:hAnsi="Calibri" w:cs="Times New Roman"/>
          <w:sz w:val="24"/>
          <w:szCs w:val="24"/>
          <w:lang w:eastAsia="hr-HR"/>
        </w:rPr>
        <w:t>što</w:t>
      </w:r>
      <w:r w:rsidR="002C204C" w:rsidRPr="004E00A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4E00A1" w:rsidRPr="004E00A1">
        <w:rPr>
          <w:rFonts w:ascii="Calibri" w:eastAsia="Times New Roman" w:hAnsi="Calibri" w:cs="Times New Roman"/>
          <w:sz w:val="24"/>
          <w:szCs w:val="24"/>
          <w:lang w:eastAsia="hr-HR"/>
        </w:rPr>
        <w:t>je 9</w:t>
      </w:r>
      <w:r w:rsidR="00244ACA">
        <w:rPr>
          <w:rFonts w:ascii="Calibri" w:eastAsia="Times New Roman" w:hAnsi="Calibri" w:cs="Times New Roman"/>
          <w:sz w:val="24"/>
          <w:szCs w:val="24"/>
          <w:lang w:eastAsia="hr-HR"/>
        </w:rPr>
        <w:t>4</w:t>
      </w:r>
      <w:r w:rsidRPr="004E00A1">
        <w:rPr>
          <w:rFonts w:ascii="Calibri" w:eastAsia="Times New Roman" w:hAnsi="Calibri" w:cs="Times New Roman"/>
          <w:sz w:val="24"/>
          <w:szCs w:val="24"/>
          <w:lang w:eastAsia="hr-HR"/>
        </w:rPr>
        <w:t>%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od planiranog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godišnjeg plana.</w:t>
      </w:r>
    </w:p>
    <w:p w:rsidR="00556D6A" w:rsidRDefault="004E00A1" w:rsidP="003E2C5A">
      <w:pPr>
        <w:spacing w:after="0" w:line="276" w:lineRule="auto"/>
        <w:jc w:val="both"/>
        <w:rPr>
          <w:noProof/>
          <w:lang w:eastAsia="hr-HR"/>
        </w:rPr>
      </w:pPr>
      <w:r w:rsidRPr="004E00A1">
        <w:rPr>
          <w:rFonts w:ascii="Calibri" w:eastAsia="Times New Roman" w:hAnsi="Calibri" w:cs="Times New Roman"/>
          <w:sz w:val="24"/>
          <w:szCs w:val="24"/>
          <w:lang w:eastAsia="hr-HR"/>
        </w:rPr>
        <w:t>Pregled rashoda prema ekonomskoj klasifikaciji na razini skupine daje se u tabličnom prikazu:</w:t>
      </w:r>
      <w:r w:rsidR="00556D6A" w:rsidRPr="00556D6A">
        <w:rPr>
          <w:noProof/>
          <w:lang w:eastAsia="hr-HR"/>
        </w:rPr>
        <w:t xml:space="preserve"> </w:t>
      </w:r>
    </w:p>
    <w:p w:rsidR="00AF0D9D" w:rsidRDefault="00244AC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244ACA"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inline distT="0" distB="0" distL="0" distR="0" wp14:anchorId="14FDE017" wp14:editId="4006A58F">
            <wp:extent cx="5760720" cy="2453640"/>
            <wp:effectExtent l="0" t="0" r="0" b="381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201" w:rsidRDefault="00CB7201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</w:p>
    <w:p w:rsidR="00CB7201" w:rsidRDefault="00CB7201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</w:p>
    <w:p w:rsidR="00CB7201" w:rsidRDefault="00CB7201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</w:p>
    <w:p w:rsidR="00CB7201" w:rsidRDefault="00CB7201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</w:p>
    <w:p w:rsidR="003E2C5A" w:rsidRPr="00BA58F9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6"/>
          <w:szCs w:val="26"/>
          <w:lang w:eastAsia="hr-HR"/>
        </w:rPr>
        <w:t>Rashodi poslovanja</w:t>
      </w:r>
    </w:p>
    <w:p w:rsidR="00CF1072" w:rsidRPr="00556D6A" w:rsidRDefault="00CF1072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16"/>
          <w:szCs w:val="16"/>
          <w:lang w:eastAsia="hr-HR"/>
        </w:rPr>
      </w:pPr>
    </w:p>
    <w:p w:rsidR="003E2C5A" w:rsidRP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Rashodi poslovanja izvršeni su u iznosu </w:t>
      </w:r>
      <w:r w:rsidR="00244ACA">
        <w:rPr>
          <w:rFonts w:ascii="Calibri" w:eastAsia="Times New Roman" w:hAnsi="Calibri" w:cs="Times New Roman"/>
          <w:sz w:val="24"/>
          <w:szCs w:val="24"/>
          <w:lang w:eastAsia="hr-HR"/>
        </w:rPr>
        <w:t>2.131.724,00</w:t>
      </w:r>
      <w:r w:rsidR="00556D6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2C204C"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2C204C" w:rsidRPr="0059167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ili </w:t>
      </w:r>
      <w:r w:rsidR="0059167E" w:rsidRPr="0059167E"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="00244ACA">
        <w:rPr>
          <w:rFonts w:ascii="Calibri" w:eastAsia="Times New Roman" w:hAnsi="Calibri" w:cs="Times New Roman"/>
          <w:sz w:val="24"/>
          <w:szCs w:val="24"/>
          <w:lang w:eastAsia="hr-HR"/>
        </w:rPr>
        <w:t>5</w:t>
      </w:r>
      <w:r w:rsidRPr="0059167E">
        <w:rPr>
          <w:rFonts w:ascii="Calibri" w:eastAsia="Times New Roman" w:hAnsi="Calibri" w:cs="Times New Roman"/>
          <w:sz w:val="24"/>
          <w:szCs w:val="24"/>
          <w:lang w:eastAsia="hr-HR"/>
        </w:rPr>
        <w:t>% od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planiranog godišnjeg plana i njih čine slijedeći rashodi:</w:t>
      </w:r>
    </w:p>
    <w:p w:rsidR="003E2C5A" w:rsidRPr="00366EE5" w:rsidRDefault="003E2C5A" w:rsidP="006D039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Rashodi za zaposlene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od </w:t>
      </w:r>
      <w:r w:rsidR="00556D6A">
        <w:rPr>
          <w:rFonts w:ascii="Calibri" w:eastAsia="Times New Roman" w:hAnsi="Calibri" w:cs="Times New Roman"/>
          <w:sz w:val="24"/>
          <w:szCs w:val="24"/>
          <w:lang w:eastAsia="hr-HR"/>
        </w:rPr>
        <w:t>1.</w:t>
      </w:r>
      <w:r w:rsidR="00244AC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809.306,96 </w:t>
      </w:r>
      <w:r w:rsidR="00556D6A">
        <w:rPr>
          <w:rFonts w:ascii="Calibri" w:eastAsia="Times New Roman" w:hAnsi="Calibri" w:cs="Times New Roman"/>
          <w:sz w:val="24"/>
          <w:szCs w:val="24"/>
          <w:lang w:eastAsia="hr-HR"/>
        </w:rPr>
        <w:t>€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</w:p>
    <w:p w:rsidR="003E2C5A" w:rsidRPr="003E2C5A" w:rsidRDefault="003E2C5A" w:rsidP="003E2C5A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Ova skupina rashoda sadrži bruto plaće zaposlenika, ostale rashode za zaposlene te doprinose na plaću. Rashodi za zaposlene financirani su najvećim dijelom iz proračuna 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MZO u 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iznosu </w:t>
      </w:r>
      <w:r w:rsidR="001F68C8">
        <w:rPr>
          <w:rFonts w:ascii="Calibri" w:eastAsia="Times New Roman" w:hAnsi="Calibri" w:cs="Times New Roman"/>
          <w:sz w:val="24"/>
          <w:szCs w:val="24"/>
          <w:lang w:eastAsia="hr-HR"/>
        </w:rPr>
        <w:t>1</w:t>
      </w:r>
      <w:r w:rsidR="00C046FC">
        <w:rPr>
          <w:rFonts w:ascii="Calibri" w:eastAsia="Times New Roman" w:hAnsi="Calibri" w:cs="Times New Roman"/>
          <w:sz w:val="24"/>
          <w:szCs w:val="24"/>
          <w:lang w:eastAsia="hr-HR"/>
        </w:rPr>
        <w:t>.799.160,93</w:t>
      </w:r>
      <w:r w:rsidR="001F68C8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C046FC">
        <w:rPr>
          <w:rFonts w:ascii="Calibri" w:eastAsia="Times New Roman" w:hAnsi="Calibri" w:cs="Times New Roman"/>
          <w:sz w:val="24"/>
          <w:szCs w:val="24"/>
          <w:lang w:eastAsia="hr-HR"/>
        </w:rPr>
        <w:t>,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a iz proračuna Grada Zagreba financirani su rashodi za </w:t>
      </w:r>
      <w:r w:rsidR="001F68C8">
        <w:rPr>
          <w:rFonts w:ascii="Calibri" w:eastAsia="Times New Roman" w:hAnsi="Calibri" w:cs="Times New Roman"/>
          <w:sz w:val="24"/>
          <w:szCs w:val="24"/>
          <w:lang w:eastAsia="hr-HR"/>
        </w:rPr>
        <w:t>prekovremeni rad za program Škola i zajednica</w:t>
      </w:r>
      <w:r w:rsidR="006D039D" w:rsidRPr="00222D49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</w:t>
      </w:r>
      <w:r w:rsidR="001F68C8">
        <w:rPr>
          <w:rFonts w:ascii="Calibri" w:eastAsia="Times New Roman" w:hAnsi="Calibri" w:cs="Times New Roman"/>
          <w:sz w:val="24"/>
          <w:szCs w:val="24"/>
          <w:lang w:eastAsia="hr-HR"/>
        </w:rPr>
        <w:t>1.</w:t>
      </w:r>
      <w:r w:rsidR="00C046FC">
        <w:rPr>
          <w:rFonts w:ascii="Calibri" w:eastAsia="Times New Roman" w:hAnsi="Calibri" w:cs="Times New Roman"/>
          <w:sz w:val="24"/>
          <w:szCs w:val="24"/>
          <w:lang w:eastAsia="hr-HR"/>
        </w:rPr>
        <w:t>920,26</w:t>
      </w:r>
      <w:r w:rsidR="001F68C8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Rashodi za zaposlene financirani iz vlastitih sredstava iznose </w:t>
      </w:r>
      <w:r w:rsidR="00C046FC">
        <w:rPr>
          <w:rFonts w:ascii="Calibri" w:eastAsia="Times New Roman" w:hAnsi="Calibri" w:cs="Times New Roman"/>
          <w:sz w:val="24"/>
          <w:szCs w:val="24"/>
          <w:lang w:eastAsia="hr-HR"/>
        </w:rPr>
        <w:t>8.225,77</w:t>
      </w:r>
      <w:r w:rsidR="001F68C8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 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>i odnose s</w:t>
      </w:r>
      <w:r w:rsidR="001F68C8">
        <w:rPr>
          <w:rFonts w:ascii="Calibri" w:eastAsia="Times New Roman" w:hAnsi="Calibri" w:cs="Times New Roman"/>
          <w:sz w:val="24"/>
          <w:szCs w:val="24"/>
          <w:lang w:eastAsia="hr-HR"/>
        </w:rPr>
        <w:t>e na plaćeni  prekovremeni rad u dvorani.</w:t>
      </w:r>
    </w:p>
    <w:p w:rsidR="003E2C5A" w:rsidRPr="00366EE5" w:rsidRDefault="003E2C5A" w:rsidP="006D039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Materijalni rashodi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od </w:t>
      </w:r>
      <w:r w:rsidR="00C046FC">
        <w:rPr>
          <w:rFonts w:ascii="Calibri" w:eastAsia="Times New Roman" w:hAnsi="Calibri" w:cs="Times New Roman"/>
          <w:sz w:val="24"/>
          <w:szCs w:val="24"/>
          <w:lang w:eastAsia="hr-HR"/>
        </w:rPr>
        <w:t>317.737,53</w:t>
      </w:r>
      <w:r w:rsidR="00366EE5"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što predstavlja </w:t>
      </w:r>
      <w:r w:rsidR="0059167E" w:rsidRPr="0059167E">
        <w:rPr>
          <w:rFonts w:ascii="Calibri" w:eastAsia="Times New Roman" w:hAnsi="Calibri" w:cs="Times New Roman"/>
          <w:sz w:val="24"/>
          <w:szCs w:val="24"/>
          <w:lang w:eastAsia="hr-HR"/>
        </w:rPr>
        <w:t>8</w:t>
      </w:r>
      <w:r w:rsidR="00C046FC">
        <w:rPr>
          <w:rFonts w:ascii="Calibri" w:eastAsia="Times New Roman" w:hAnsi="Calibri" w:cs="Times New Roman"/>
          <w:sz w:val="24"/>
          <w:szCs w:val="24"/>
          <w:lang w:eastAsia="hr-HR"/>
        </w:rPr>
        <w:t>2</w:t>
      </w:r>
      <w:r w:rsidRPr="0059167E">
        <w:rPr>
          <w:rFonts w:ascii="Calibri" w:eastAsia="Times New Roman" w:hAnsi="Calibri" w:cs="Times New Roman"/>
          <w:sz w:val="24"/>
          <w:szCs w:val="24"/>
          <w:lang w:eastAsia="hr-HR"/>
        </w:rPr>
        <w:t>%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odnosu na planirane rashode. </w:t>
      </w:r>
    </w:p>
    <w:p w:rsidR="003E2C5A" w:rsidRPr="003E2C5A" w:rsidRDefault="003E2C5A" w:rsidP="003E2C5A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Navedena skupina rashoda obuhvaća: naknade troškova zaposlenima (službena putovanja, naknada za prijevoz, stručno usavršavanje), rashode za materijal i energiju (uredski materijal i ostali materijalni rashodi, materijal i sirovine, energija, materijal i dijelovi za tekuće i investicijsko održavanje, sitni inventar, službena radna i zaštitna odjeća), rashode za usluge (usluge telefona i pošte, usluge tekućeg i investicijskog održavanja, usluge promidžbe, komunalne usluge, zdravstvene usluge, intelektualne usluge, računalne i ostale usluge).</w:t>
      </w:r>
    </w:p>
    <w:p w:rsidR="003E2C5A" w:rsidRPr="00E626BA" w:rsidRDefault="003E2C5A" w:rsidP="00E626BA">
      <w:pPr>
        <w:shd w:val="clear" w:color="000000" w:fill="FFFFFF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Materijalni rashodi financirani su najvećim dijelom iz proračuna Grada Zagreba u 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iznosu </w:t>
      </w:r>
      <w:r w:rsidR="00C046FC">
        <w:rPr>
          <w:rFonts w:ascii="Calibri" w:eastAsia="Times New Roman" w:hAnsi="Calibri" w:cs="Times New Roman"/>
          <w:sz w:val="24"/>
          <w:szCs w:val="24"/>
          <w:lang w:eastAsia="hr-HR"/>
        </w:rPr>
        <w:t>257.666,86</w:t>
      </w:r>
      <w:r w:rsidR="001F68C8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>, i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z vlastitih sredstava financirani su materijalni rashodi u iznosu </w:t>
      </w:r>
      <w:r w:rsidR="00C046FC">
        <w:rPr>
          <w:rFonts w:ascii="Calibri" w:eastAsia="Times New Roman" w:hAnsi="Calibri" w:cs="Times New Roman"/>
          <w:sz w:val="24"/>
          <w:szCs w:val="24"/>
          <w:lang w:eastAsia="hr-HR"/>
        </w:rPr>
        <w:t>36.848,28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AA2F9C">
        <w:rPr>
          <w:rFonts w:ascii="Calibri" w:eastAsia="Times New Roman" w:hAnsi="Calibri" w:cs="Times New Roman"/>
          <w:sz w:val="24"/>
          <w:szCs w:val="24"/>
          <w:lang w:eastAsia="hr-HR"/>
        </w:rPr>
        <w:t>,</w:t>
      </w:r>
      <w:r w:rsidR="00C046F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iz prihoda za posebne namjene 828,26 €</w:t>
      </w:r>
      <w:r w:rsidR="00AA2F9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 proračuna MZO u iznosu </w:t>
      </w:r>
      <w:r w:rsidR="00C046FC">
        <w:rPr>
          <w:rFonts w:ascii="Calibri" w:eastAsia="Times New Roman" w:hAnsi="Calibri" w:cs="Times New Roman"/>
          <w:sz w:val="24"/>
          <w:szCs w:val="24"/>
          <w:lang w:eastAsia="hr-HR"/>
        </w:rPr>
        <w:t>5.194,79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AA2F9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donacija </w:t>
      </w:r>
      <w:r w:rsidR="00CF12F6">
        <w:rPr>
          <w:rFonts w:ascii="Calibri" w:eastAsia="Times New Roman" w:hAnsi="Calibri" w:cs="Times New Roman"/>
          <w:sz w:val="24"/>
          <w:szCs w:val="24"/>
          <w:lang w:eastAsia="hr-HR"/>
        </w:rPr>
        <w:t>12.940,44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C046F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</w:t>
      </w:r>
      <w:r w:rsidR="00AA2F9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te iz pomoći temeljem prijenosa EU sredstava u iznosu </w:t>
      </w:r>
      <w:r w:rsidR="00CF12F6">
        <w:rPr>
          <w:rFonts w:ascii="Calibri" w:eastAsia="Times New Roman" w:hAnsi="Calibri" w:cs="Times New Roman"/>
          <w:sz w:val="24"/>
          <w:szCs w:val="24"/>
          <w:lang w:eastAsia="hr-HR"/>
        </w:rPr>
        <w:t>4.258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>,</w:t>
      </w:r>
      <w:r w:rsidR="00CF12F6"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>0 €.</w:t>
      </w:r>
    </w:p>
    <w:p w:rsidR="003E2C5A" w:rsidRPr="003E2C5A" w:rsidRDefault="003E2C5A" w:rsidP="00417AD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Financijski rashodi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od </w:t>
      </w:r>
      <w:r w:rsidR="00CF12F6">
        <w:rPr>
          <w:rFonts w:ascii="Calibri" w:eastAsia="Times New Roman" w:hAnsi="Calibri" w:cs="Times New Roman"/>
          <w:sz w:val="24"/>
          <w:szCs w:val="24"/>
          <w:lang w:eastAsia="hr-HR"/>
        </w:rPr>
        <w:t>1.090,62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Pr="0059167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ili 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>7</w:t>
      </w:r>
      <w:r w:rsidR="00CF12F6">
        <w:rPr>
          <w:rFonts w:ascii="Calibri" w:eastAsia="Times New Roman" w:hAnsi="Calibri" w:cs="Times New Roman"/>
          <w:sz w:val="24"/>
          <w:szCs w:val="24"/>
          <w:lang w:eastAsia="hr-HR"/>
        </w:rPr>
        <w:t>2</w:t>
      </w:r>
      <w:r w:rsidRPr="0059167E">
        <w:rPr>
          <w:rFonts w:ascii="Calibri" w:eastAsia="Times New Roman" w:hAnsi="Calibri" w:cs="Times New Roman"/>
          <w:sz w:val="24"/>
          <w:szCs w:val="24"/>
          <w:lang w:eastAsia="hr-HR"/>
        </w:rPr>
        <w:t>% u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odnosu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 plan. </w:t>
      </w:r>
    </w:p>
    <w:p w:rsidR="003E2C5A" w:rsidRPr="003E2C5A" w:rsidRDefault="003E2C5A" w:rsidP="003E2C5A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Sredstva su utrošena za podmirenje bankarskih usluga i usluga platnog prometa te za podmirenje zateznih kamata. Podmirenje financijskih rashoda financirano je iz </w:t>
      </w:r>
      <w:r w:rsidRPr="009022C6">
        <w:rPr>
          <w:rFonts w:ascii="Calibri" w:eastAsia="Times New Roman" w:hAnsi="Calibri" w:cs="Times New Roman"/>
          <w:sz w:val="24"/>
          <w:szCs w:val="24"/>
          <w:lang w:eastAsia="hr-HR"/>
        </w:rPr>
        <w:t>proračuna Grada Zagreba u iznosu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CF12F6">
        <w:rPr>
          <w:rFonts w:ascii="Calibri" w:eastAsia="Times New Roman" w:hAnsi="Calibri" w:cs="Times New Roman"/>
          <w:sz w:val="24"/>
          <w:szCs w:val="24"/>
          <w:lang w:eastAsia="hr-HR"/>
        </w:rPr>
        <w:t>770,42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iz vlastitih </w:t>
      </w:r>
      <w:r w:rsidR="00CF12F6">
        <w:rPr>
          <w:rFonts w:ascii="Calibri" w:eastAsia="Times New Roman" w:hAnsi="Calibri" w:cs="Times New Roman"/>
          <w:sz w:val="24"/>
          <w:szCs w:val="24"/>
          <w:lang w:eastAsia="hr-HR"/>
        </w:rPr>
        <w:t>166,29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Pr="009022C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iz proračuna MZO </w:t>
      </w:r>
      <w:r w:rsidR="00CF12F6">
        <w:rPr>
          <w:rFonts w:ascii="Calibri" w:eastAsia="Times New Roman" w:hAnsi="Calibri" w:cs="Times New Roman"/>
          <w:sz w:val="24"/>
          <w:szCs w:val="24"/>
          <w:lang w:eastAsia="hr-HR"/>
        </w:rPr>
        <w:t>153,91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Pr="009022C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za isplatu zateznih kamata prema sudskim presudama.</w:t>
      </w:r>
    </w:p>
    <w:p w:rsidR="00CF12F6" w:rsidRDefault="003E2C5A" w:rsidP="00CF12F6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Naknade građanima i kućanstvima na temelju osiguranja i druge naknade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</w:t>
      </w:r>
      <w:r w:rsidR="00AF0D9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</w:t>
      </w:r>
      <w:r w:rsidR="00CF12F6">
        <w:rPr>
          <w:rFonts w:ascii="Calibri" w:eastAsia="Times New Roman" w:hAnsi="Calibri" w:cs="Times New Roman"/>
          <w:sz w:val="24"/>
          <w:szCs w:val="24"/>
          <w:lang w:eastAsia="hr-HR"/>
        </w:rPr>
        <w:t>1.56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0,00 € </w:t>
      </w:r>
      <w:r w:rsidR="00AF0D9D">
        <w:rPr>
          <w:rFonts w:ascii="Calibri" w:eastAsia="Times New Roman" w:hAnsi="Calibri" w:cs="Times New Roman"/>
          <w:sz w:val="24"/>
          <w:szCs w:val="24"/>
          <w:lang w:eastAsia="hr-HR"/>
        </w:rPr>
        <w:t>koja je financirana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iz proračuna Grada Zagreba, pojačani standard za nagradu </w:t>
      </w:r>
      <w:proofErr w:type="spellStart"/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Balthazar</w:t>
      </w:r>
      <w:proofErr w:type="spellEnd"/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uspješnim mentorima i učenicima koji su na </w:t>
      </w:r>
      <w:r w:rsidR="00F45DE9">
        <w:rPr>
          <w:rFonts w:ascii="Calibri" w:eastAsia="Times New Roman" w:hAnsi="Calibri" w:cs="Times New Roman"/>
          <w:sz w:val="24"/>
          <w:szCs w:val="24"/>
          <w:lang w:eastAsia="hr-HR"/>
        </w:rPr>
        <w:t>državnim natjecanjima u školskoj godini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202</w:t>
      </w:r>
      <w:r w:rsidR="00CF12F6">
        <w:rPr>
          <w:rFonts w:ascii="Calibri" w:eastAsia="Times New Roman" w:hAnsi="Calibri" w:cs="Times New Roman"/>
          <w:sz w:val="24"/>
          <w:szCs w:val="24"/>
          <w:lang w:eastAsia="hr-HR"/>
        </w:rPr>
        <w:t>3</w:t>
      </w:r>
      <w:r w:rsidR="00F45DE9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  <w:r w:rsidR="00CF12F6">
        <w:rPr>
          <w:rFonts w:ascii="Calibri" w:eastAsia="Times New Roman" w:hAnsi="Calibri" w:cs="Times New Roman"/>
          <w:sz w:val="24"/>
          <w:szCs w:val="24"/>
          <w:lang w:eastAsia="hr-HR"/>
        </w:rPr>
        <w:t>/2024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. osvojili 1. i 2.mjesto.</w:t>
      </w:r>
    </w:p>
    <w:p w:rsidR="0059167E" w:rsidRPr="00CF12F6" w:rsidRDefault="00CF12F6" w:rsidP="00CF12F6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CF12F6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Tekuće donacije u naravi </w:t>
      </w:r>
      <w:r w:rsidRPr="00CF12F6">
        <w:rPr>
          <w:rFonts w:ascii="Calibri" w:eastAsia="Times New Roman" w:hAnsi="Calibri" w:cs="Times New Roman"/>
          <w:sz w:val="24"/>
          <w:szCs w:val="24"/>
          <w:lang w:eastAsia="hr-HR"/>
        </w:rPr>
        <w:t>u iznosu 2.028,89 € odnose se na nabavu menstrualnih potrepština za učenice škole, a iznos ovisi o broju učenica na prvi dan nastave u 2025.g.</w:t>
      </w:r>
    </w:p>
    <w:p w:rsidR="00CF12F6" w:rsidRPr="00CF12F6" w:rsidRDefault="00CF12F6" w:rsidP="00CF12F6">
      <w:pPr>
        <w:spacing w:after="0" w:line="276" w:lineRule="auto"/>
        <w:ind w:left="708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hr-HR"/>
        </w:rPr>
      </w:pPr>
    </w:p>
    <w:p w:rsid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  <w:r w:rsidRPr="003E2C5A">
        <w:rPr>
          <w:rFonts w:ascii="Calibri" w:eastAsia="Times New Roman" w:hAnsi="Calibri" w:cs="Times New Roman"/>
          <w:b/>
          <w:sz w:val="26"/>
          <w:szCs w:val="26"/>
          <w:lang w:eastAsia="hr-HR"/>
        </w:rPr>
        <w:t>Rashodi za nabavu nefinancijske imovine</w:t>
      </w:r>
    </w:p>
    <w:p w:rsidR="00CF1072" w:rsidRPr="00EE4144" w:rsidRDefault="00CF1072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16"/>
          <w:szCs w:val="16"/>
          <w:lang w:eastAsia="hr-HR"/>
        </w:rPr>
      </w:pPr>
    </w:p>
    <w:p w:rsidR="00417AD1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Rashodi za nabavu proizvedene dugotrajne imovine izvršeni su </w:t>
      </w:r>
      <w:r w:rsidRPr="009022C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iznosu </w:t>
      </w:r>
      <w:r w:rsidR="006A4849">
        <w:rPr>
          <w:rFonts w:ascii="Calibri" w:eastAsia="Times New Roman" w:hAnsi="Calibri" w:cs="Times New Roman"/>
          <w:sz w:val="24"/>
          <w:szCs w:val="24"/>
          <w:lang w:eastAsia="hr-HR"/>
        </w:rPr>
        <w:t>72.096,18</w:t>
      </w:r>
      <w:r w:rsidR="0010236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59167E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  <w:r w:rsidR="00EE414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>Iz pro</w:t>
      </w:r>
      <w:r w:rsidR="00A95525">
        <w:rPr>
          <w:rFonts w:ascii="Calibri" w:eastAsia="Times New Roman" w:hAnsi="Calibri" w:cs="Times New Roman"/>
          <w:sz w:val="24"/>
          <w:szCs w:val="24"/>
          <w:lang w:eastAsia="hr-HR"/>
        </w:rPr>
        <w:t>računa Grada Zagreba financirana je nabava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6A4849">
        <w:rPr>
          <w:rFonts w:ascii="Calibri" w:eastAsia="Times New Roman" w:hAnsi="Calibri" w:cs="Times New Roman"/>
          <w:sz w:val="24"/>
          <w:szCs w:val="24"/>
          <w:lang w:eastAsia="hr-HR"/>
        </w:rPr>
        <w:t>i ugradnja rampe na parkiralištu škole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</w:t>
      </w:r>
      <w:r w:rsidR="006A4849">
        <w:rPr>
          <w:rFonts w:ascii="Calibri" w:eastAsia="Times New Roman" w:hAnsi="Calibri" w:cs="Times New Roman"/>
          <w:sz w:val="24"/>
          <w:szCs w:val="24"/>
          <w:lang w:eastAsia="hr-HR"/>
        </w:rPr>
        <w:t>4.557,41</w:t>
      </w:r>
      <w:r w:rsidR="0010236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€, 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>knjiga za školsku knjižnicu u iznosu</w:t>
      </w:r>
      <w:r w:rsidR="0010236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1.6</w:t>
      </w:r>
      <w:r w:rsidR="006A4849">
        <w:rPr>
          <w:rFonts w:ascii="Calibri" w:eastAsia="Times New Roman" w:hAnsi="Calibri" w:cs="Times New Roman"/>
          <w:sz w:val="24"/>
          <w:szCs w:val="24"/>
          <w:lang w:eastAsia="hr-HR"/>
        </w:rPr>
        <w:t>68</w:t>
      </w:r>
      <w:r w:rsidR="0010236A">
        <w:rPr>
          <w:rFonts w:ascii="Calibri" w:eastAsia="Times New Roman" w:hAnsi="Calibri" w:cs="Times New Roman"/>
          <w:sz w:val="24"/>
          <w:szCs w:val="24"/>
          <w:lang w:eastAsia="hr-HR"/>
        </w:rPr>
        <w:t>,</w:t>
      </w:r>
      <w:r w:rsidR="006A4849">
        <w:rPr>
          <w:rFonts w:ascii="Calibri" w:eastAsia="Times New Roman" w:hAnsi="Calibri" w:cs="Times New Roman"/>
          <w:sz w:val="24"/>
          <w:szCs w:val="24"/>
          <w:lang w:eastAsia="hr-HR"/>
        </w:rPr>
        <w:t>37</w:t>
      </w:r>
      <w:r w:rsidR="0010236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 i udžbenika za učenike u iznosu  od 4</w:t>
      </w:r>
      <w:r w:rsidR="006A4849">
        <w:rPr>
          <w:rFonts w:ascii="Calibri" w:eastAsia="Times New Roman" w:hAnsi="Calibri" w:cs="Times New Roman"/>
          <w:sz w:val="24"/>
          <w:szCs w:val="24"/>
          <w:lang w:eastAsia="hr-HR"/>
        </w:rPr>
        <w:t>6.561,42</w:t>
      </w:r>
      <w:r w:rsidR="0010236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F603B6" w:rsidRDefault="00CB7201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Sredstvima dobivenim od Ministarstva znanosti, obrazovanja i mladih </w:t>
      </w:r>
      <w:r w:rsidR="00F603B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za projekt Zdravstvena pismenost nabavljena je razna oprema u iznosu od 1.604,08 € i također prema Odluci Ministarstva financirana je nabava knjiga za školsku knjižnicu u iznosu od 650,00</w:t>
      </w:r>
      <w:r w:rsidR="00F603B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F603B6" w:rsidRDefault="00CB7201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Iz sredstava v</w:t>
      </w:r>
      <w:r w:rsidR="00F603B6">
        <w:rPr>
          <w:rFonts w:ascii="Calibri" w:eastAsia="Times New Roman" w:hAnsi="Calibri" w:cs="Times New Roman"/>
          <w:sz w:val="24"/>
          <w:szCs w:val="24"/>
          <w:lang w:eastAsia="hr-HR"/>
        </w:rPr>
        <w:t>lastiti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h prihoda financirana je nabava printera, školskog namještaja za učionice, gard</w:t>
      </w:r>
      <w:r w:rsidR="002A377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erobnih ormara za spremačice, sportska i druga oprema u iznosu od </w:t>
      </w:r>
      <w:r w:rsidR="00F603B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14.966,04 €</w:t>
      </w:r>
      <w:r w:rsidR="002A377B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F603B6" w:rsidRDefault="002A377B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lastRenderedPageBreak/>
        <w:t>Iz sredstava d</w:t>
      </w:r>
      <w:r w:rsidR="00F603B6">
        <w:rPr>
          <w:rFonts w:ascii="Calibri" w:eastAsia="Times New Roman" w:hAnsi="Calibri" w:cs="Times New Roman"/>
          <w:sz w:val="24"/>
          <w:szCs w:val="24"/>
          <w:lang w:eastAsia="hr-HR"/>
        </w:rPr>
        <w:t>onacij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a nabavljen je namještaj za podcast studio, fotoaparat sa stalkom u iznosu</w:t>
      </w:r>
      <w:r w:rsidR="00AC021F">
        <w:rPr>
          <w:rFonts w:ascii="Calibri" w:eastAsia="Times New Roman" w:hAnsi="Calibri" w:cs="Times New Roman"/>
          <w:sz w:val="24"/>
          <w:szCs w:val="24"/>
          <w:lang w:eastAsia="hr-HR"/>
        </w:rPr>
        <w:t>1.849,56 € i donirane su knjige za knjižnicu u vrijednosti od 239,30 €.</w:t>
      </w:r>
    </w:p>
    <w:p w:rsidR="006339E6" w:rsidRPr="003E2C5A" w:rsidRDefault="00B7012D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 2024.g. planiran je i izvršen preneseni višak u iznosu 21.090,00 €, a odnosio se na </w:t>
      </w:r>
      <w:r w:rsidR="00633A69">
        <w:rPr>
          <w:rFonts w:ascii="Calibri" w:eastAsia="Times New Roman" w:hAnsi="Calibri" w:cs="Times New Roman"/>
          <w:sz w:val="24"/>
          <w:szCs w:val="24"/>
          <w:lang w:eastAsia="hr-HR"/>
        </w:rPr>
        <w:t xml:space="preserve">namjenski dobivena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sredstva od TZ Grada Zagreba</w:t>
      </w:r>
      <w:r w:rsidR="00633A69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6.000,00 €</w:t>
      </w:r>
      <w:r w:rsidR="006339E6">
        <w:rPr>
          <w:rFonts w:ascii="Calibri" w:eastAsia="Times New Roman" w:hAnsi="Calibri" w:cs="Times New Roman"/>
          <w:sz w:val="24"/>
          <w:szCs w:val="24"/>
          <w:lang w:eastAsia="hr-HR"/>
        </w:rPr>
        <w:t>, Debatnog kluba 190,00 €</w:t>
      </w:r>
      <w:r w:rsidR="00633A69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Ministarstva znanosti, obrazovanja i mladih </w:t>
      </w:r>
      <w:r w:rsidR="006339E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5.045,04 € </w:t>
      </w:r>
      <w:r w:rsidR="00633A69">
        <w:rPr>
          <w:rFonts w:ascii="Calibri" w:eastAsia="Times New Roman" w:hAnsi="Calibri" w:cs="Times New Roman"/>
          <w:sz w:val="24"/>
          <w:szCs w:val="24"/>
          <w:lang w:eastAsia="hr-HR"/>
        </w:rPr>
        <w:t>za provedbu projekata te viška prihoda iz vlastitih sredstava</w:t>
      </w:r>
      <w:r w:rsidR="006339E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9.844,42 €. Projekti su realizirani i završeni, a vlastita sredstva utrošena su na nabavku sportske opreme i namještaja za učionice.</w:t>
      </w:r>
    </w:p>
    <w:p w:rsidR="000A043E" w:rsidRDefault="000A043E" w:rsidP="003E2C5A">
      <w:pPr>
        <w:spacing w:after="0" w:line="276" w:lineRule="auto"/>
        <w:jc w:val="both"/>
      </w:pPr>
      <w:r>
        <w:t xml:space="preserve">Stanje novčanih sredstva na početku proračunske godine iznosilo je </w:t>
      </w:r>
      <w:r w:rsidR="00F603B6">
        <w:t xml:space="preserve">44.273,57 </w:t>
      </w:r>
      <w:r>
        <w:t>€, a na kraju proračunske godine</w:t>
      </w:r>
      <w:r w:rsidR="00F603B6">
        <w:t xml:space="preserve"> 69.121,23</w:t>
      </w:r>
      <w:r>
        <w:t xml:space="preserve"> </w:t>
      </w:r>
      <w:r w:rsidR="006339E6">
        <w:t>€.</w:t>
      </w:r>
    </w:p>
    <w:p w:rsidR="00F45DE9" w:rsidRDefault="00F45DE9" w:rsidP="003E2C5A">
      <w:pPr>
        <w:spacing w:after="0" w:line="276" w:lineRule="auto"/>
        <w:jc w:val="both"/>
      </w:pPr>
      <w:r>
        <w:t>Na kraju izvještajnog razdoblja iskazan je manjak prihoda što se odnosi na metodološki manjak iz državnog proračuna za materijalne rashode koji se odnose na prosinac 2025.g. i manjak iz pomoći PK iz proračunima koji im nije nadležan za plaću i materijalna prava za prosinac 2025.g.</w:t>
      </w:r>
    </w:p>
    <w:p w:rsidR="000A043E" w:rsidRDefault="000A043E" w:rsidP="003E2C5A">
      <w:pPr>
        <w:spacing w:after="0" w:line="276" w:lineRule="auto"/>
        <w:jc w:val="both"/>
      </w:pPr>
    </w:p>
    <w:p w:rsidR="000A043E" w:rsidRDefault="000A043E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t xml:space="preserve"> </w:t>
      </w:r>
    </w:p>
    <w:p w:rsidR="00621C15" w:rsidRPr="00EC31BA" w:rsidRDefault="00DC0950" w:rsidP="00EC31BA">
      <w:pPr>
        <w:spacing w:after="0" w:line="276" w:lineRule="auto"/>
        <w:jc w:val="center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  <w:r>
        <w:rPr>
          <w:rFonts w:ascii="Calibri" w:eastAsia="Times New Roman" w:hAnsi="Calibri" w:cs="Times New Roman"/>
          <w:b/>
          <w:sz w:val="26"/>
          <w:szCs w:val="26"/>
          <w:lang w:eastAsia="hr-HR"/>
        </w:rPr>
        <w:t>2</w:t>
      </w:r>
      <w:r w:rsidR="00EC31BA">
        <w:rPr>
          <w:rFonts w:ascii="Calibri" w:eastAsia="Times New Roman" w:hAnsi="Calibri" w:cs="Times New Roman"/>
          <w:b/>
          <w:sz w:val="26"/>
          <w:szCs w:val="26"/>
          <w:lang w:eastAsia="hr-HR"/>
        </w:rPr>
        <w:t xml:space="preserve">. </w:t>
      </w:r>
      <w:r w:rsidR="00EC31BA" w:rsidRPr="00EC31BA">
        <w:rPr>
          <w:rFonts w:ascii="Calibri" w:eastAsia="Times New Roman" w:hAnsi="Calibri" w:cs="Times New Roman"/>
          <w:b/>
          <w:sz w:val="26"/>
          <w:szCs w:val="26"/>
          <w:lang w:eastAsia="hr-HR"/>
        </w:rPr>
        <w:t>OBRAZLOŽENJE POSEBNOG DIJELA</w:t>
      </w:r>
    </w:p>
    <w:p w:rsidR="00517A1C" w:rsidRPr="00EE4144" w:rsidRDefault="00517A1C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16"/>
          <w:szCs w:val="16"/>
          <w:lang w:eastAsia="hr-HR"/>
        </w:rPr>
      </w:pPr>
    </w:p>
    <w:p w:rsidR="00517A1C" w:rsidRPr="00517A1C" w:rsidRDefault="00517A1C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17A1C">
        <w:rPr>
          <w:rFonts w:ascii="Calibri" w:eastAsia="Times New Roman" w:hAnsi="Calibri" w:cs="Times New Roman"/>
          <w:sz w:val="24"/>
          <w:szCs w:val="24"/>
          <w:lang w:eastAsia="hr-HR"/>
        </w:rPr>
        <w:t>Pregled izvršenja rashoda prema programu, aktivnostima i izvorima financiranja daje se u tabličnom prikazu:</w:t>
      </w:r>
    </w:p>
    <w:p w:rsidR="00517A1C" w:rsidRDefault="00B55F82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  <w:r w:rsidRPr="00B55F82">
        <w:rPr>
          <w:rFonts w:ascii="Calibri" w:eastAsia="Times New Roman" w:hAnsi="Calibri" w:cs="Times New Roman"/>
          <w:b/>
          <w:noProof/>
          <w:sz w:val="26"/>
          <w:szCs w:val="26"/>
          <w:lang w:eastAsia="hr-HR"/>
        </w:rPr>
        <w:drawing>
          <wp:inline distT="0" distB="0" distL="0" distR="0" wp14:anchorId="0AD2B92E" wp14:editId="5EB0C169">
            <wp:extent cx="6371590" cy="59436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8692" cy="595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C15" w:rsidRDefault="00621C15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</w:p>
    <w:p w:rsidR="00BC1CA0" w:rsidRDefault="00BC1CA0" w:rsidP="00BC1CA0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C1CA0">
        <w:rPr>
          <w:rFonts w:ascii="Calibri" w:eastAsia="Times New Roman" w:hAnsi="Calibri" w:cs="Times New Roman"/>
          <w:b/>
          <w:sz w:val="24"/>
          <w:szCs w:val="24"/>
          <w:lang w:eastAsia="hr-HR"/>
        </w:rPr>
        <w:lastRenderedPageBreak/>
        <w:t xml:space="preserve">Program: </w:t>
      </w:r>
      <w:r w:rsidRPr="00BC1CA0">
        <w:rPr>
          <w:rFonts w:ascii="Calibri" w:eastAsia="Times New Roman" w:hAnsi="Calibri" w:cs="Times New Roman"/>
          <w:sz w:val="24"/>
          <w:szCs w:val="24"/>
          <w:lang w:eastAsia="hr-HR"/>
        </w:rPr>
        <w:t>4109 DJELATNOST USTANOVA SREDNJEG ŠKOLSTVA I UČENIČKIH DOMOVA</w:t>
      </w:r>
    </w:p>
    <w:p w:rsidR="00C7046F" w:rsidRDefault="00E442BA" w:rsidP="00BC1CA0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Kroz održavanje i </w:t>
      </w:r>
      <w:r w:rsidR="00AF0D9D">
        <w:rPr>
          <w:rFonts w:ascii="Calibri" w:eastAsia="Times New Roman" w:hAnsi="Calibri" w:cs="Times New Roman"/>
          <w:sz w:val="24"/>
          <w:szCs w:val="24"/>
          <w:lang w:eastAsia="hr-HR"/>
        </w:rPr>
        <w:t>poboljšanje uvjeta rada, stalno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usavršavanja nastavnika i podizanja razine znanja odnosno kompetencija učenika kroz izbornu, fakultativnu i dodatnu nastavu te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hr-HR"/>
        </w:rPr>
        <w:t>izvannastave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aktivnosti provedeno je kvalitetno obrazovanje i odgoj učenika.</w:t>
      </w:r>
    </w:p>
    <w:p w:rsidR="00BC1CA0" w:rsidRPr="00BC1CA0" w:rsidRDefault="00BC1CA0" w:rsidP="00BC1CA0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433DA" w:rsidRDefault="00A433DA" w:rsidP="00A433D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C1CA0">
        <w:rPr>
          <w:rFonts w:ascii="Calibri" w:eastAsia="Times New Roman" w:hAnsi="Calibri" w:cs="Times New Roman"/>
          <w:sz w:val="24"/>
          <w:szCs w:val="24"/>
          <w:lang w:eastAsia="hr-HR"/>
        </w:rPr>
        <w:t>U okviru programa provedene se slijedeće aktivnosti: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A433DA" w:rsidRDefault="00A433DA" w:rsidP="00A433D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9D139C">
        <w:rPr>
          <w:rFonts w:ascii="Calibri" w:eastAsia="Times New Roman" w:hAnsi="Calibri" w:cs="Times New Roman"/>
          <w:b/>
          <w:sz w:val="24"/>
          <w:szCs w:val="24"/>
          <w:lang w:eastAsia="hr-HR"/>
        </w:rPr>
        <w:t>Aktivnost A410901 REDOVNA DJELATNOST PRORAČUNSKIH KORISNIKA</w:t>
      </w:r>
      <w:r w:rsidRPr="009D139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A433DA" w:rsidRDefault="00A433DA" w:rsidP="00A433DA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Ukupno izvršeni rashodi u ovoj aktivnosti  iznose 2.037.247,79 € ili 96% u odnosu na plan od kojih su, prema izvorima financiranja:</w:t>
      </w:r>
    </w:p>
    <w:p w:rsidR="00A433DA" w:rsidRDefault="00A433DA" w:rsidP="00A433DA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1. </w:t>
      </w:r>
      <w:r w:rsidRPr="0006271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Opći prihodi i primici – pojačani standard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–</w:t>
      </w:r>
      <w:r w:rsidRPr="0006271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44.901,02 € ili 94</w:t>
      </w:r>
      <w:r w:rsidRPr="00222D49">
        <w:rPr>
          <w:rFonts w:ascii="Calibri" w:eastAsia="Times New Roman" w:hAnsi="Calibri" w:cs="Times New Roman"/>
          <w:sz w:val="24"/>
          <w:szCs w:val="24"/>
          <w:lang w:eastAsia="hr-HR"/>
        </w:rPr>
        <w:t>%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odnosu na plan -  </w:t>
      </w:r>
      <w:r w:rsidR="007141F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iz ovog izvora financiraju se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naknada za prijevoz 4.302,06</w:t>
      </w:r>
      <w:r w:rsidR="007141F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€,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06271C">
        <w:rPr>
          <w:rFonts w:ascii="Calibri" w:eastAsia="Times New Roman" w:hAnsi="Calibri" w:cs="Times New Roman"/>
          <w:sz w:val="24"/>
          <w:szCs w:val="24"/>
          <w:lang w:eastAsia="hr-HR"/>
        </w:rPr>
        <w:t>energij</w:t>
      </w:r>
      <w:r w:rsidR="007141FC">
        <w:rPr>
          <w:rFonts w:ascii="Calibri" w:eastAsia="Times New Roman" w:hAnsi="Calibri" w:cs="Times New Roman"/>
          <w:sz w:val="24"/>
          <w:szCs w:val="24"/>
          <w:lang w:eastAsia="hr-HR"/>
        </w:rPr>
        <w:t>a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7141FC">
        <w:rPr>
          <w:rFonts w:ascii="Calibri" w:eastAsia="Times New Roman" w:hAnsi="Calibri" w:cs="Times New Roman"/>
          <w:sz w:val="24"/>
          <w:szCs w:val="24"/>
          <w:lang w:eastAsia="hr-HR"/>
        </w:rPr>
        <w:t>31.624,4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1 €</w:t>
      </w:r>
      <w:r w:rsidR="007141FC">
        <w:rPr>
          <w:rFonts w:ascii="Calibri" w:eastAsia="Times New Roman" w:hAnsi="Calibri" w:cs="Times New Roman"/>
          <w:sz w:val="24"/>
          <w:szCs w:val="24"/>
          <w:lang w:eastAsia="hr-HR"/>
        </w:rPr>
        <w:t>, intelektualne usluge (izrada projekta sigurnosti) 437,50 €, naknada</w:t>
      </w:r>
      <w:r w:rsidRPr="0006271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za rad predstavničkih tijela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4.547,84 €</w:t>
      </w:r>
      <w:r w:rsidR="007141F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premije osiguranja 3.989,21 €.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A433DA" w:rsidRDefault="00A433DA" w:rsidP="00A433DA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2. Decentralizirana sredstva </w:t>
      </w:r>
      <w:r w:rsidR="007141FC">
        <w:rPr>
          <w:rFonts w:ascii="Calibri" w:eastAsia="Times New Roman" w:hAnsi="Calibri" w:cs="Times New Roman"/>
          <w:sz w:val="24"/>
          <w:szCs w:val="24"/>
          <w:lang w:eastAsia="hr-HR"/>
        </w:rPr>
        <w:t>127.248,20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 kn ili </w:t>
      </w:r>
      <w:r w:rsidR="007141FC">
        <w:rPr>
          <w:rFonts w:ascii="Calibri" w:eastAsia="Times New Roman" w:hAnsi="Calibri" w:cs="Times New Roman"/>
          <w:sz w:val="24"/>
          <w:szCs w:val="24"/>
          <w:lang w:eastAsia="hr-HR"/>
        </w:rPr>
        <w:t>88</w:t>
      </w:r>
      <w:r w:rsidRPr="00222D49">
        <w:rPr>
          <w:rFonts w:ascii="Calibri" w:eastAsia="Times New Roman" w:hAnsi="Calibri" w:cs="Times New Roman"/>
          <w:sz w:val="24"/>
          <w:szCs w:val="24"/>
          <w:lang w:eastAsia="hr-HR"/>
        </w:rPr>
        <w:t>%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odnosu na plan -  za materijalne i financijske rashode.</w:t>
      </w:r>
    </w:p>
    <w:p w:rsidR="00E74CA4" w:rsidRDefault="00A433DA" w:rsidP="00A433DA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3. Vlastiti prihodi –</w:t>
      </w:r>
      <w:r w:rsidR="007141F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45.240,34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 ili </w:t>
      </w:r>
      <w:r w:rsidR="007141FC">
        <w:rPr>
          <w:rFonts w:ascii="Calibri" w:eastAsia="Times New Roman" w:hAnsi="Calibri" w:cs="Times New Roman"/>
          <w:sz w:val="24"/>
          <w:szCs w:val="24"/>
          <w:lang w:eastAsia="hr-HR"/>
        </w:rPr>
        <w:t>79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% u odnosu na plan - za rashode za zaposlene, materijalne i financijske rashode. </w:t>
      </w:r>
    </w:p>
    <w:p w:rsidR="00A433DA" w:rsidRDefault="00A433DA" w:rsidP="00A433DA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4. Prihodi za posebne namjene – </w:t>
      </w:r>
      <w:r w:rsidR="00E74CA4">
        <w:rPr>
          <w:rFonts w:ascii="Calibri" w:eastAsia="Times New Roman" w:hAnsi="Calibri" w:cs="Times New Roman"/>
          <w:sz w:val="24"/>
          <w:szCs w:val="24"/>
          <w:lang w:eastAsia="hr-HR"/>
        </w:rPr>
        <w:t>828,26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 ili </w:t>
      </w:r>
      <w:r w:rsidR="00E74CA4">
        <w:rPr>
          <w:rFonts w:ascii="Calibri" w:eastAsia="Times New Roman" w:hAnsi="Calibri" w:cs="Times New Roman"/>
          <w:sz w:val="24"/>
          <w:szCs w:val="24"/>
          <w:lang w:eastAsia="hr-HR"/>
        </w:rPr>
        <w:t>166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% u odnosu na plan – </w:t>
      </w:r>
      <w:r w:rsidR="00E74CA4">
        <w:rPr>
          <w:rFonts w:ascii="Calibri" w:eastAsia="Times New Roman" w:hAnsi="Calibri" w:cs="Times New Roman"/>
          <w:sz w:val="24"/>
          <w:szCs w:val="24"/>
          <w:lang w:eastAsia="hr-HR"/>
        </w:rPr>
        <w:t>odnosi se na refundaciju sredstava od osiguranja za popravak potrgane rampe na parkiralištu.</w:t>
      </w:r>
    </w:p>
    <w:p w:rsidR="00A433DA" w:rsidRDefault="00A433DA" w:rsidP="00A433DA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5. Pomoći iz drugih proračuna – 1.</w:t>
      </w:r>
      <w:r w:rsidR="00E74CA4">
        <w:rPr>
          <w:rFonts w:ascii="Calibri" w:eastAsia="Times New Roman" w:hAnsi="Calibri" w:cs="Times New Roman"/>
          <w:sz w:val="24"/>
          <w:szCs w:val="24"/>
          <w:lang w:eastAsia="hr-HR"/>
        </w:rPr>
        <w:t>804.509,65 €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ili 9</w:t>
      </w:r>
      <w:r w:rsidR="00E74CA4">
        <w:rPr>
          <w:rFonts w:ascii="Calibri" w:eastAsia="Times New Roman" w:hAnsi="Calibri" w:cs="Times New Roman"/>
          <w:sz w:val="24"/>
          <w:szCs w:val="24"/>
          <w:lang w:eastAsia="hr-HR"/>
        </w:rPr>
        <w:t>7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% u odnosu na plan – za rashode za zaposlene, materijalne rashode i financijske rashode (kamate po sudskim sporovima). </w:t>
      </w:r>
    </w:p>
    <w:p w:rsidR="00A433DA" w:rsidRDefault="00A433DA" w:rsidP="00A433DA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6. Pomoći temeljem prijenosa EU sredstava – </w:t>
      </w:r>
      <w:r w:rsidR="00E74CA4">
        <w:rPr>
          <w:rFonts w:ascii="Calibri" w:eastAsia="Times New Roman" w:hAnsi="Calibri" w:cs="Times New Roman"/>
          <w:sz w:val="24"/>
          <w:szCs w:val="24"/>
          <w:lang w:eastAsia="hr-HR"/>
        </w:rPr>
        <w:t>1.579,90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 ili 4</w:t>
      </w:r>
      <w:r w:rsidR="00E74CA4">
        <w:rPr>
          <w:rFonts w:ascii="Calibri" w:eastAsia="Times New Roman" w:hAnsi="Calibri" w:cs="Times New Roman"/>
          <w:sz w:val="24"/>
          <w:szCs w:val="24"/>
          <w:lang w:eastAsia="hr-HR"/>
        </w:rPr>
        <w:t>4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% u odnosu na plan – za rashode </w:t>
      </w:r>
      <w:r w:rsidR="00E74CA4">
        <w:rPr>
          <w:rFonts w:ascii="Calibri" w:eastAsia="Times New Roman" w:hAnsi="Calibri" w:cs="Times New Roman"/>
          <w:sz w:val="24"/>
          <w:szCs w:val="24"/>
          <w:lang w:eastAsia="hr-HR"/>
        </w:rPr>
        <w:t>stručnog usavršavanja i službenog puta na usavršavanje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a manji su u odnosu na planirano iz razloga </w:t>
      </w:r>
      <w:r w:rsidR="00E74CA4">
        <w:rPr>
          <w:rFonts w:ascii="Calibri" w:eastAsia="Times New Roman" w:hAnsi="Calibri" w:cs="Times New Roman"/>
          <w:sz w:val="24"/>
          <w:szCs w:val="24"/>
          <w:lang w:eastAsia="hr-HR"/>
        </w:rPr>
        <w:t>što je dio sredstava ostavljen za usavršavanje u 2026.g.</w:t>
      </w:r>
    </w:p>
    <w:p w:rsidR="00E74CA4" w:rsidRDefault="00A433DA" w:rsidP="00E74CA4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7. Donacije – </w:t>
      </w:r>
      <w:r w:rsidR="00E74CA4">
        <w:rPr>
          <w:rFonts w:ascii="Calibri" w:eastAsia="Times New Roman" w:hAnsi="Calibri" w:cs="Times New Roman"/>
          <w:sz w:val="24"/>
          <w:szCs w:val="24"/>
          <w:lang w:eastAsia="hr-HR"/>
        </w:rPr>
        <w:t>12.940,44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 ili </w:t>
      </w:r>
      <w:r w:rsidR="00E74CA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72% u odnosu na planirano </w:t>
      </w:r>
    </w:p>
    <w:p w:rsidR="00A433DA" w:rsidRDefault="00A433DA" w:rsidP="00E74CA4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Aktivnost A410902 </w:t>
      </w:r>
      <w:r w:rsidRPr="002233FC">
        <w:rPr>
          <w:rFonts w:ascii="Calibri" w:eastAsia="Times New Roman" w:hAnsi="Calibri" w:cs="Times New Roman"/>
          <w:b/>
          <w:sz w:val="24"/>
          <w:szCs w:val="24"/>
          <w:lang w:eastAsia="hr-HR"/>
        </w:rPr>
        <w:t>I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ZVANNASTAVNE I OSTALE AKTIVNOSTI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financirana je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iz pojačanog standarda Grada Zagreba u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iznosu </w:t>
      </w:r>
      <w:r w:rsidR="00E74CA4">
        <w:rPr>
          <w:rFonts w:ascii="Calibri" w:eastAsia="Times New Roman" w:hAnsi="Calibri" w:cs="Times New Roman"/>
          <w:sz w:val="24"/>
          <w:szCs w:val="24"/>
          <w:lang w:eastAsia="hr-HR"/>
        </w:rPr>
        <w:t>4.469,85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€, a odnosi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 trošak županijskog natjecanje iz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geografije u iznosu 2.</w:t>
      </w:r>
      <w:r w:rsidR="00E74CA4">
        <w:rPr>
          <w:rFonts w:ascii="Calibri" w:eastAsia="Times New Roman" w:hAnsi="Calibri" w:cs="Times New Roman"/>
          <w:sz w:val="24"/>
          <w:szCs w:val="24"/>
          <w:lang w:eastAsia="hr-HR"/>
        </w:rPr>
        <w:t>406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</w:t>
      </w:r>
      <w:r w:rsidR="00E74CA4">
        <w:rPr>
          <w:rFonts w:ascii="Calibri" w:eastAsia="Times New Roman" w:hAnsi="Calibri" w:cs="Times New Roman"/>
          <w:sz w:val="24"/>
          <w:szCs w:val="24"/>
          <w:lang w:eastAsia="hr-HR"/>
        </w:rPr>
        <w:t>94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 koje se održava u našoj školi, nagrade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hr-HR"/>
        </w:rPr>
        <w:t>Balthazar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1.</w:t>
      </w:r>
      <w:r w:rsidR="00E74CA4">
        <w:rPr>
          <w:rFonts w:ascii="Calibri" w:eastAsia="Times New Roman" w:hAnsi="Calibri" w:cs="Times New Roman"/>
          <w:sz w:val="24"/>
          <w:szCs w:val="24"/>
          <w:lang w:eastAsia="hr-HR"/>
        </w:rPr>
        <w:t>56</w:t>
      </w:r>
      <w:r w:rsidR="00A66BFE">
        <w:rPr>
          <w:rFonts w:ascii="Calibri" w:eastAsia="Times New Roman" w:hAnsi="Calibri" w:cs="Times New Roman"/>
          <w:sz w:val="24"/>
          <w:szCs w:val="24"/>
          <w:lang w:eastAsia="hr-HR"/>
        </w:rPr>
        <w:t>0,00 €, provedbu obuke iz prve pomoći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sudjelovanje na „Novigradskom proljeću“ u iznosu od </w:t>
      </w:r>
      <w:r w:rsidR="00A66BFE">
        <w:rPr>
          <w:rFonts w:ascii="Calibri" w:eastAsia="Times New Roman" w:hAnsi="Calibri" w:cs="Times New Roman"/>
          <w:sz w:val="24"/>
          <w:szCs w:val="24"/>
          <w:lang w:eastAsia="hr-HR"/>
        </w:rPr>
        <w:t>410,00 €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A433DA" w:rsidRPr="000F3D0A" w:rsidRDefault="00A66BFE" w:rsidP="00A433DA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Od ukupno prijavljenih 371</w:t>
      </w:r>
      <w:r w:rsidR="00A433D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učenika na školska natjecanja, njih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178</w:t>
      </w:r>
      <w:r w:rsidR="00A433D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p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rešlo je u županijsku raznu, a 23</w:t>
      </w:r>
      <w:r w:rsidR="00A433D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 državnu razinu. €.</w:t>
      </w:r>
      <w:r w:rsidR="004D79D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Nagrada</w:t>
      </w:r>
      <w:r w:rsidR="00A433D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proofErr w:type="spellStart"/>
      <w:r w:rsidR="00A433DA">
        <w:rPr>
          <w:rFonts w:ascii="Calibri" w:eastAsia="Times New Roman" w:hAnsi="Calibri" w:cs="Times New Roman"/>
          <w:sz w:val="24"/>
          <w:szCs w:val="24"/>
          <w:lang w:eastAsia="hr-HR"/>
        </w:rPr>
        <w:t>Balthazar</w:t>
      </w:r>
      <w:proofErr w:type="spellEnd"/>
      <w:r w:rsidR="00A433D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4D79D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isplaćena je učenicima </w:t>
      </w:r>
      <w:r w:rsidR="00A433DA">
        <w:rPr>
          <w:rFonts w:ascii="Calibri" w:eastAsia="Times New Roman" w:hAnsi="Calibri" w:cs="Times New Roman"/>
          <w:sz w:val="24"/>
          <w:szCs w:val="24"/>
          <w:lang w:eastAsia="hr-HR"/>
        </w:rPr>
        <w:t>za osvojeno 1. mjesto na drž</w:t>
      </w:r>
      <w:r w:rsidR="004D79D3">
        <w:rPr>
          <w:rFonts w:ascii="Calibri" w:eastAsia="Times New Roman" w:hAnsi="Calibri" w:cs="Times New Roman"/>
          <w:sz w:val="24"/>
          <w:szCs w:val="24"/>
          <w:lang w:eastAsia="hr-HR"/>
        </w:rPr>
        <w:t>avnom natjecanju iz matematike,</w:t>
      </w:r>
      <w:r w:rsidR="00A433D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2. mjesto na državnom natjecanju iz </w:t>
      </w:r>
      <w:r w:rsidR="004D79D3">
        <w:rPr>
          <w:rFonts w:ascii="Calibri" w:eastAsia="Times New Roman" w:hAnsi="Calibri" w:cs="Times New Roman"/>
          <w:sz w:val="24"/>
          <w:szCs w:val="24"/>
          <w:lang w:eastAsia="hr-HR"/>
        </w:rPr>
        <w:t>hrvatskog jezika i 2. mjesto na državnom natjecanju iz povijesti i 3</w:t>
      </w:r>
      <w:r w:rsidR="00A433D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mentor</w:t>
      </w:r>
      <w:r w:rsidR="004D79D3">
        <w:rPr>
          <w:rFonts w:ascii="Calibri" w:eastAsia="Times New Roman" w:hAnsi="Calibri" w:cs="Times New Roman"/>
          <w:sz w:val="24"/>
          <w:szCs w:val="24"/>
          <w:lang w:eastAsia="hr-HR"/>
        </w:rPr>
        <w:t>a</w:t>
      </w:r>
      <w:r w:rsidR="00A433D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naše škole što pokazuje uspješnost provođenja programa i aktivnosti.</w:t>
      </w:r>
    </w:p>
    <w:p w:rsidR="00A433DA" w:rsidRPr="003E2C5A" w:rsidRDefault="00A433DA" w:rsidP="00A433D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8718FB">
        <w:rPr>
          <w:rFonts w:ascii="Calibri" w:eastAsia="Times New Roman" w:hAnsi="Calibri" w:cs="Times New Roman"/>
          <w:b/>
          <w:sz w:val="24"/>
          <w:szCs w:val="24"/>
          <w:lang w:eastAsia="hr-HR"/>
        </w:rPr>
        <w:t>Aktivnost A410903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POMOĆNICI U NASTAVI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202</w:t>
      </w:r>
      <w:r w:rsidR="00A66BFE">
        <w:rPr>
          <w:rFonts w:ascii="Calibri" w:eastAsia="Times New Roman" w:hAnsi="Calibri" w:cs="Times New Roman"/>
          <w:sz w:val="24"/>
          <w:szCs w:val="24"/>
          <w:lang w:eastAsia="hr-HR"/>
        </w:rPr>
        <w:t>5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.g. nemamo potrebe za pomoćnikom u nastavi.</w:t>
      </w:r>
    </w:p>
    <w:p w:rsidR="00A433DA" w:rsidRPr="00AF064F" w:rsidRDefault="00A433DA" w:rsidP="00A433D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Aktivnost K410901 ODRŽAVANJE I OPREMANJE USTANOVA </w:t>
      </w:r>
    </w:p>
    <w:p w:rsidR="00A433DA" w:rsidRDefault="00A433DA" w:rsidP="00A433DA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064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Ukupno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izvršeni rashodi u ovoj aktivnosti iznose </w:t>
      </w:r>
      <w:r w:rsidR="004D79D3">
        <w:rPr>
          <w:rFonts w:ascii="Calibri" w:eastAsia="Times New Roman" w:hAnsi="Calibri" w:cs="Times New Roman"/>
          <w:sz w:val="24"/>
          <w:szCs w:val="24"/>
          <w:lang w:eastAsia="hr-HR"/>
        </w:rPr>
        <w:t>106.960,51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 ili </w:t>
      </w:r>
      <w:r w:rsidR="004D79D3">
        <w:rPr>
          <w:rFonts w:ascii="Calibri" w:eastAsia="Times New Roman" w:hAnsi="Calibri" w:cs="Times New Roman"/>
          <w:sz w:val="24"/>
          <w:szCs w:val="24"/>
          <w:lang w:eastAsia="hr-HR"/>
        </w:rPr>
        <w:t>80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% od planiranih rashoda.</w:t>
      </w:r>
    </w:p>
    <w:p w:rsidR="00A433DA" w:rsidRDefault="00A433DA" w:rsidP="00A433DA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I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z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pojačanog standard financirana je nabava knjiga u knjižnici u iznosu </w:t>
      </w:r>
      <w:r w:rsidR="00034F80">
        <w:rPr>
          <w:rFonts w:ascii="Calibri" w:eastAsia="Times New Roman" w:hAnsi="Calibri" w:cs="Times New Roman"/>
          <w:sz w:val="24"/>
          <w:szCs w:val="24"/>
          <w:lang w:eastAsia="hr-HR"/>
        </w:rPr>
        <w:t>1.668</w:t>
      </w:r>
      <w:r w:rsidR="004D79D3">
        <w:rPr>
          <w:rFonts w:ascii="Calibri" w:eastAsia="Times New Roman" w:hAnsi="Calibri" w:cs="Times New Roman"/>
          <w:sz w:val="24"/>
          <w:szCs w:val="24"/>
          <w:lang w:eastAsia="hr-HR"/>
        </w:rPr>
        <w:t>,37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4D79D3">
        <w:rPr>
          <w:rFonts w:ascii="Calibri" w:eastAsia="Times New Roman" w:hAnsi="Calibri" w:cs="Times New Roman"/>
          <w:sz w:val="24"/>
          <w:szCs w:val="24"/>
          <w:lang w:eastAsia="hr-HR"/>
        </w:rPr>
        <w:t>, rampa za parkiralište 4.</w:t>
      </w:r>
      <w:r w:rsidR="00034F8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557,41 €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i usluge tekućeg i investicijskog održavanja u iznosu </w:t>
      </w:r>
      <w:r w:rsidR="004D79D3">
        <w:rPr>
          <w:rFonts w:ascii="Calibri" w:eastAsia="Times New Roman" w:hAnsi="Calibri" w:cs="Times New Roman"/>
          <w:sz w:val="24"/>
          <w:szCs w:val="24"/>
          <w:lang w:eastAsia="hr-HR"/>
        </w:rPr>
        <w:t>81.425,75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034F8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 vlastitih prihoda financirana je nabava uredske opreme i namještaja u iznosu </w:t>
      </w:r>
      <w:r w:rsidR="00034F80">
        <w:rPr>
          <w:rFonts w:ascii="Calibri" w:eastAsia="Times New Roman" w:hAnsi="Calibri" w:cs="Times New Roman"/>
          <w:sz w:val="24"/>
          <w:szCs w:val="24"/>
          <w:lang w:eastAsia="hr-HR"/>
        </w:rPr>
        <w:t>7.756,43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€, opreme za održavanje i zaštitu u iznosu </w:t>
      </w:r>
      <w:r w:rsidR="00034F80">
        <w:rPr>
          <w:rFonts w:ascii="Calibri" w:eastAsia="Times New Roman" w:hAnsi="Calibri" w:cs="Times New Roman"/>
          <w:sz w:val="24"/>
          <w:szCs w:val="24"/>
          <w:lang w:eastAsia="hr-HR"/>
        </w:rPr>
        <w:t>337,94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€,</w:t>
      </w:r>
      <w:r w:rsidR="00034F8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sportske opreme u iznosu 6.020,00 €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ostale opreme u iznosu </w:t>
      </w:r>
      <w:r w:rsidR="00034F80">
        <w:rPr>
          <w:rFonts w:ascii="Calibri" w:eastAsia="Times New Roman" w:hAnsi="Calibri" w:cs="Times New Roman"/>
          <w:sz w:val="24"/>
          <w:szCs w:val="24"/>
          <w:lang w:eastAsia="hr-HR"/>
        </w:rPr>
        <w:t>248,00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 i knjiga za knjižnicu</w:t>
      </w:r>
      <w:r w:rsidRPr="00F81D7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iznosu </w:t>
      </w:r>
      <w:r w:rsidR="00034F80">
        <w:rPr>
          <w:rFonts w:ascii="Calibri" w:eastAsia="Times New Roman" w:hAnsi="Calibri" w:cs="Times New Roman"/>
          <w:sz w:val="24"/>
          <w:szCs w:val="24"/>
          <w:lang w:eastAsia="hr-HR"/>
        </w:rPr>
        <w:t>603,67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€.  </w:t>
      </w:r>
    </w:p>
    <w:p w:rsidR="00A433DA" w:rsidRDefault="00A433DA" w:rsidP="00A433DA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I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z proračuna MZO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financirana je nabava uredske opreme i namještaja 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</w:t>
      </w:r>
      <w:r w:rsidRPr="00414C5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iznosu </w:t>
      </w:r>
      <w:r w:rsidR="00034F8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363,26 €, medicinske opreme u iznosu 219,40 €, opreme u iznosu 1.021,42 €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i knjiga za knjižnicu </w:t>
      </w:r>
      <w:r w:rsidR="00034F80">
        <w:rPr>
          <w:rFonts w:ascii="Calibri" w:eastAsia="Times New Roman" w:hAnsi="Calibri" w:cs="Times New Roman"/>
          <w:sz w:val="24"/>
          <w:szCs w:val="24"/>
          <w:lang w:eastAsia="hr-HR"/>
        </w:rPr>
        <w:t>650,00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€.</w:t>
      </w:r>
    </w:p>
    <w:p w:rsidR="00A433DA" w:rsidRPr="006076F4" w:rsidRDefault="00A433DA" w:rsidP="00A433DA">
      <w:pPr>
        <w:pStyle w:val="Odlomakpopisa"/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6076F4">
        <w:rPr>
          <w:rFonts w:ascii="Calibri" w:eastAsia="Times New Roman" w:hAnsi="Calibri" w:cs="Times New Roman"/>
          <w:sz w:val="24"/>
          <w:szCs w:val="24"/>
          <w:lang w:eastAsia="hr-HR"/>
        </w:rPr>
        <w:lastRenderedPageBreak/>
        <w:t xml:space="preserve">Donacijama smo opremili školsku knjižnicu knjižnom građom u iznosu </w:t>
      </w:r>
      <w:r w:rsidR="00034F80">
        <w:rPr>
          <w:rFonts w:ascii="Calibri" w:eastAsia="Times New Roman" w:hAnsi="Calibri" w:cs="Times New Roman"/>
          <w:sz w:val="24"/>
          <w:szCs w:val="24"/>
          <w:lang w:eastAsia="hr-HR"/>
        </w:rPr>
        <w:t>239,30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€.</w:t>
      </w:r>
      <w:r w:rsidR="00034F8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Sredstvima</w:t>
      </w:r>
      <w:r w:rsidRPr="006076F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034F80">
        <w:rPr>
          <w:rFonts w:ascii="Calibri" w:eastAsia="Times New Roman" w:hAnsi="Calibri" w:cs="Times New Roman"/>
          <w:sz w:val="24"/>
          <w:szCs w:val="24"/>
          <w:lang w:eastAsia="hr-HR"/>
        </w:rPr>
        <w:t>d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onacij</w:t>
      </w:r>
      <w:r w:rsidR="00034F8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e od TZ Grada Zagreba nabavili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smo </w:t>
      </w:r>
      <w:r w:rsidRPr="006076F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uredsku opremu i namještaj u iznosu </w:t>
      </w:r>
      <w:r w:rsidR="00F51628">
        <w:rPr>
          <w:rFonts w:ascii="Calibri" w:eastAsia="Times New Roman" w:hAnsi="Calibri" w:cs="Times New Roman"/>
          <w:sz w:val="24"/>
          <w:szCs w:val="24"/>
          <w:lang w:eastAsia="hr-HR"/>
        </w:rPr>
        <w:t>468,81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 i opreme u iznosu </w:t>
      </w:r>
      <w:r w:rsidR="00034F80">
        <w:rPr>
          <w:rFonts w:ascii="Calibri" w:eastAsia="Times New Roman" w:hAnsi="Calibri" w:cs="Times New Roman"/>
          <w:sz w:val="24"/>
          <w:szCs w:val="24"/>
          <w:lang w:eastAsia="hr-HR"/>
        </w:rPr>
        <w:t>1.380,75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Pr="006076F4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A433DA" w:rsidRDefault="00A433DA" w:rsidP="00A433D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Aktivnost T410901 ŠKOLSKA SHEMA VOĆE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– rashod izvršen u iznosu </w:t>
      </w:r>
      <w:r w:rsidR="004D79D3">
        <w:rPr>
          <w:rFonts w:ascii="Calibri" w:eastAsia="Times New Roman" w:hAnsi="Calibri" w:cs="Times New Roman"/>
          <w:sz w:val="24"/>
          <w:szCs w:val="24"/>
          <w:lang w:eastAsia="hr-HR"/>
        </w:rPr>
        <w:t>2.679,00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4D79D3">
        <w:rPr>
          <w:rFonts w:ascii="Calibri" w:eastAsia="Times New Roman" w:hAnsi="Calibri" w:cs="Times New Roman"/>
          <w:sz w:val="24"/>
          <w:szCs w:val="24"/>
          <w:lang w:eastAsia="hr-HR"/>
        </w:rPr>
        <w:t>ili 64</w:t>
      </w:r>
      <w:r w:rsidR="00F51628">
        <w:rPr>
          <w:rFonts w:ascii="Calibri" w:eastAsia="Times New Roman" w:hAnsi="Calibri" w:cs="Times New Roman"/>
          <w:sz w:val="24"/>
          <w:szCs w:val="24"/>
          <w:lang w:eastAsia="hr-HR"/>
        </w:rPr>
        <w:t>% od planiranih rashoda,</w:t>
      </w:r>
      <w:r w:rsidR="004D79D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a financiran je iz izvora 5.6.1 Pomoći temeljem prijenosa EU sredstava.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F51628">
        <w:rPr>
          <w:rFonts w:ascii="Calibri" w:eastAsia="Times New Roman" w:hAnsi="Calibri" w:cs="Times New Roman"/>
          <w:sz w:val="24"/>
          <w:szCs w:val="24"/>
          <w:lang w:eastAsia="hr-HR"/>
        </w:rPr>
        <w:t>Rashod je izvršen u manjem postotku iz rashoda što se dugo čekalo odobrenje kako bi se mogao sklopiti ugovor s dobavljačem o isporuci voća.</w:t>
      </w:r>
    </w:p>
    <w:p w:rsidR="00A433DA" w:rsidRDefault="00A433DA" w:rsidP="00A433D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Aktivnost A410905 NABAVA UDŽBENIKA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– rashod je izvršen u iznosu </w:t>
      </w:r>
      <w:r w:rsidR="00F51628">
        <w:rPr>
          <w:rFonts w:ascii="Calibri" w:eastAsia="Times New Roman" w:hAnsi="Calibri" w:cs="Times New Roman"/>
          <w:sz w:val="24"/>
          <w:szCs w:val="24"/>
          <w:lang w:eastAsia="hr-HR"/>
        </w:rPr>
        <w:t>46.561,42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F51628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ili 73 % od planiranih rashoda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a fina</w:t>
      </w:r>
      <w:r w:rsidR="00F51628">
        <w:rPr>
          <w:rFonts w:ascii="Calibri" w:eastAsia="Times New Roman" w:hAnsi="Calibri" w:cs="Times New Roman"/>
          <w:sz w:val="24"/>
          <w:szCs w:val="24"/>
          <w:lang w:eastAsia="hr-HR"/>
        </w:rPr>
        <w:t>ncira se iz pojačanog standarda. Svake godine nabavljaju se novi radni udžbenici i radne bilježnice.</w:t>
      </w:r>
    </w:p>
    <w:p w:rsidR="00A433DA" w:rsidRPr="00411891" w:rsidRDefault="00A433DA" w:rsidP="00A433D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Aktivnost A410907 GRAĐANSKI ODGOJ I ŠKOLA I ZAJEDNICA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– rashod je izvršen u iznosu 2.076,55 €, a financira se iz pojačanog standarda i odnosi se na prekovremeni rad profesora te materijalne troškove priznate za izvođenje programa Škola i zajednica.</w:t>
      </w:r>
      <w:r w:rsidR="00F51628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Radi povećanog interesa za program ŠIZ u školskoj godini 2025./2026. osnovana je još jedna dodatna grupa učenika.</w:t>
      </w:r>
    </w:p>
    <w:p w:rsidR="00A433DA" w:rsidRDefault="00A433DA" w:rsidP="00A433D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Aktivnost T410902 SUFINANCIRANJE PROJEKATA PRIJAVLJENIH NA NATJEČAJE EUROSPKIH FONDOVA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odnosi se na naknadu za rad 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-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tehničara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a financiran je iz po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jačanog standarda Grada Zagreba u iznosu </w:t>
      </w:r>
      <w:r w:rsidR="00F51628">
        <w:rPr>
          <w:rFonts w:ascii="Calibri" w:eastAsia="Times New Roman" w:hAnsi="Calibri" w:cs="Times New Roman"/>
          <w:sz w:val="24"/>
          <w:szCs w:val="24"/>
          <w:lang w:eastAsia="hr-HR"/>
        </w:rPr>
        <w:t>1.150,85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F51628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što je više za 5% od planiranog rashoda iz razloga što isplata ovisi o cijeni radnog sata nastavnika kojem se isplaćuje naknada za rad e-tehničara koja se povećala u odnosu na vrijeme kada se radio plan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A433DA" w:rsidRPr="000F3D0A" w:rsidRDefault="00A433DA" w:rsidP="00A433D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Aktivnost T410905 BESPLATNE MENSTRUALNE POTREPŠTINE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odnosi se na nabavku menstrualnih potrepština učenica koje</w:t>
      </w:r>
      <w:r w:rsidR="00F51628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pohađaju našu školu u iznosu 2.028,89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 koji se financira dio iz pojačanog standarda</w:t>
      </w:r>
      <w:r w:rsidR="00F51628">
        <w:rPr>
          <w:rFonts w:ascii="Calibri" w:eastAsia="Times New Roman" w:hAnsi="Calibri" w:cs="Times New Roman"/>
          <w:sz w:val="24"/>
          <w:szCs w:val="24"/>
          <w:lang w:eastAsia="hr-HR"/>
        </w:rPr>
        <w:t>,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a dio iz pomoći drugih proračuna.</w:t>
      </w:r>
    </w:p>
    <w:p w:rsidR="00F45DE9" w:rsidRDefault="004B1A46" w:rsidP="00A433DA">
      <w:pPr>
        <w:spacing w:after="0" w:line="276" w:lineRule="auto"/>
        <w:ind w:left="720"/>
        <w:contextualSpacing/>
        <w:jc w:val="both"/>
      </w:pP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  <w:t xml:space="preserve">     </w:t>
      </w:r>
    </w:p>
    <w:p w:rsidR="00F45DE9" w:rsidRDefault="00F45DE9" w:rsidP="00A433DA">
      <w:pPr>
        <w:spacing w:after="0" w:line="276" w:lineRule="auto"/>
        <w:ind w:left="720"/>
        <w:contextualSpacing/>
        <w:jc w:val="both"/>
      </w:pPr>
    </w:p>
    <w:p w:rsidR="00F45DE9" w:rsidRDefault="00F45DE9" w:rsidP="00A433DA">
      <w:pPr>
        <w:spacing w:after="0" w:line="276" w:lineRule="auto"/>
        <w:ind w:left="720"/>
        <w:contextualSpacing/>
        <w:jc w:val="both"/>
      </w:pPr>
    </w:p>
    <w:p w:rsidR="00F45DE9" w:rsidRPr="00F45DE9" w:rsidRDefault="00F45DE9" w:rsidP="00F45DE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5DE9">
        <w:rPr>
          <w:sz w:val="24"/>
          <w:szCs w:val="24"/>
        </w:rPr>
        <w:t>Ravnateljica:</w:t>
      </w:r>
    </w:p>
    <w:p w:rsidR="00F45DE9" w:rsidRPr="00F45DE9" w:rsidRDefault="00F45DE9" w:rsidP="00F45DE9">
      <w:pPr>
        <w:jc w:val="both"/>
        <w:rPr>
          <w:sz w:val="24"/>
          <w:szCs w:val="24"/>
        </w:rPr>
      </w:pPr>
      <w:r w:rsidRPr="00F45DE9">
        <w:rPr>
          <w:sz w:val="24"/>
          <w:szCs w:val="24"/>
        </w:rPr>
        <w:tab/>
      </w:r>
      <w:r w:rsidRPr="00F45DE9">
        <w:rPr>
          <w:sz w:val="24"/>
          <w:szCs w:val="24"/>
        </w:rPr>
        <w:tab/>
      </w:r>
      <w:r w:rsidRPr="00F45DE9">
        <w:rPr>
          <w:sz w:val="24"/>
          <w:szCs w:val="24"/>
        </w:rPr>
        <w:tab/>
      </w:r>
      <w:r w:rsidRPr="00F45DE9">
        <w:rPr>
          <w:sz w:val="24"/>
          <w:szCs w:val="24"/>
        </w:rPr>
        <w:tab/>
      </w:r>
      <w:r w:rsidRPr="00F45DE9">
        <w:rPr>
          <w:sz w:val="24"/>
          <w:szCs w:val="24"/>
        </w:rPr>
        <w:tab/>
      </w:r>
      <w:r w:rsidRPr="00F45DE9">
        <w:rPr>
          <w:sz w:val="24"/>
          <w:szCs w:val="24"/>
        </w:rPr>
        <w:tab/>
      </w:r>
      <w:r w:rsidRPr="00F45DE9">
        <w:rPr>
          <w:sz w:val="24"/>
          <w:szCs w:val="24"/>
        </w:rPr>
        <w:tab/>
      </w:r>
      <w:r w:rsidRPr="00F45DE9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F45DE9">
        <w:rPr>
          <w:sz w:val="24"/>
          <w:szCs w:val="24"/>
        </w:rPr>
        <w:t>Božana</w:t>
      </w:r>
      <w:proofErr w:type="spellEnd"/>
      <w:r w:rsidRPr="00F45DE9">
        <w:rPr>
          <w:sz w:val="24"/>
          <w:szCs w:val="24"/>
        </w:rPr>
        <w:t xml:space="preserve"> Sertić, prof.</w:t>
      </w:r>
    </w:p>
    <w:p w:rsidR="003B2321" w:rsidRDefault="004B1A46" w:rsidP="00A433DA">
      <w:pPr>
        <w:spacing w:after="0" w:line="276" w:lineRule="auto"/>
        <w:ind w:left="720"/>
        <w:contextualSpacing/>
        <w:jc w:val="both"/>
      </w:pPr>
      <w:r>
        <w:t xml:space="preserve">    </w:t>
      </w:r>
      <w:r w:rsidR="003A5CC6" w:rsidRPr="004B1A46">
        <w:rPr>
          <w:sz w:val="24"/>
          <w:szCs w:val="24"/>
        </w:rPr>
        <w:t xml:space="preserve">  </w:t>
      </w:r>
      <w:r w:rsidR="00EA759A">
        <w:rPr>
          <w:sz w:val="24"/>
          <w:szCs w:val="24"/>
        </w:rPr>
        <w:t xml:space="preserve">              </w:t>
      </w:r>
    </w:p>
    <w:p w:rsidR="003B2321" w:rsidRDefault="003B2321" w:rsidP="00113016">
      <w:pPr>
        <w:jc w:val="both"/>
      </w:pPr>
    </w:p>
    <w:sectPr w:rsidR="003B2321" w:rsidSect="00CB7201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6A9" w:rsidRDefault="001376A9" w:rsidP="00FE3DA6">
      <w:pPr>
        <w:spacing w:after="0" w:line="240" w:lineRule="auto"/>
      </w:pPr>
      <w:r>
        <w:separator/>
      </w:r>
    </w:p>
  </w:endnote>
  <w:endnote w:type="continuationSeparator" w:id="0">
    <w:p w:rsidR="001376A9" w:rsidRDefault="001376A9" w:rsidP="00FE3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470470"/>
      <w:docPartObj>
        <w:docPartGallery w:val="Page Numbers (Bottom of Page)"/>
        <w:docPartUnique/>
      </w:docPartObj>
    </w:sdtPr>
    <w:sdtEndPr/>
    <w:sdtContent>
      <w:p w:rsidR="00FE3DA6" w:rsidRDefault="00FE3D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D3D">
          <w:rPr>
            <w:noProof/>
          </w:rPr>
          <w:t>6</w:t>
        </w:r>
        <w:r>
          <w:fldChar w:fldCharType="end"/>
        </w:r>
      </w:p>
    </w:sdtContent>
  </w:sdt>
  <w:p w:rsidR="00FE3DA6" w:rsidRDefault="00FE3D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6A9" w:rsidRDefault="001376A9" w:rsidP="00FE3DA6">
      <w:pPr>
        <w:spacing w:after="0" w:line="240" w:lineRule="auto"/>
      </w:pPr>
      <w:r>
        <w:separator/>
      </w:r>
    </w:p>
  </w:footnote>
  <w:footnote w:type="continuationSeparator" w:id="0">
    <w:p w:rsidR="001376A9" w:rsidRDefault="001376A9" w:rsidP="00FE3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370"/>
    <w:multiLevelType w:val="hybridMultilevel"/>
    <w:tmpl w:val="C95A10B0"/>
    <w:lvl w:ilvl="0" w:tplc="F702A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2532"/>
    <w:multiLevelType w:val="hybridMultilevel"/>
    <w:tmpl w:val="30384492"/>
    <w:lvl w:ilvl="0" w:tplc="36CCB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7C15"/>
    <w:multiLevelType w:val="hybridMultilevel"/>
    <w:tmpl w:val="1D36E612"/>
    <w:lvl w:ilvl="0" w:tplc="D61EB9B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0F16CE"/>
    <w:multiLevelType w:val="hybridMultilevel"/>
    <w:tmpl w:val="0CBCF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B1DA2"/>
    <w:multiLevelType w:val="hybridMultilevel"/>
    <w:tmpl w:val="21228A5C"/>
    <w:lvl w:ilvl="0" w:tplc="CCB0FC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6569AE"/>
    <w:multiLevelType w:val="hybridMultilevel"/>
    <w:tmpl w:val="BEE611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02C78"/>
    <w:multiLevelType w:val="hybridMultilevel"/>
    <w:tmpl w:val="50F64AEA"/>
    <w:lvl w:ilvl="0" w:tplc="9D0A2E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35950"/>
    <w:multiLevelType w:val="hybridMultilevel"/>
    <w:tmpl w:val="FBCC78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87"/>
    <w:rsid w:val="000242FD"/>
    <w:rsid w:val="00034F80"/>
    <w:rsid w:val="00037E95"/>
    <w:rsid w:val="000534A8"/>
    <w:rsid w:val="00061F72"/>
    <w:rsid w:val="0006271C"/>
    <w:rsid w:val="00072069"/>
    <w:rsid w:val="000812D3"/>
    <w:rsid w:val="00083360"/>
    <w:rsid w:val="000A043E"/>
    <w:rsid w:val="000F0A7C"/>
    <w:rsid w:val="000F3D0A"/>
    <w:rsid w:val="0010236A"/>
    <w:rsid w:val="00113016"/>
    <w:rsid w:val="001376A9"/>
    <w:rsid w:val="00143155"/>
    <w:rsid w:val="00191CF2"/>
    <w:rsid w:val="001F68C8"/>
    <w:rsid w:val="00220000"/>
    <w:rsid w:val="00222D49"/>
    <w:rsid w:val="002233FC"/>
    <w:rsid w:val="00244ACA"/>
    <w:rsid w:val="002904C0"/>
    <w:rsid w:val="0029269D"/>
    <w:rsid w:val="0029348D"/>
    <w:rsid w:val="00294731"/>
    <w:rsid w:val="002A377B"/>
    <w:rsid w:val="002C204C"/>
    <w:rsid w:val="002D39B7"/>
    <w:rsid w:val="002D7957"/>
    <w:rsid w:val="00307B0E"/>
    <w:rsid w:val="0031674F"/>
    <w:rsid w:val="00333E63"/>
    <w:rsid w:val="00356BE0"/>
    <w:rsid w:val="00366EE5"/>
    <w:rsid w:val="00390D31"/>
    <w:rsid w:val="003A5CC6"/>
    <w:rsid w:val="003B2321"/>
    <w:rsid w:val="003E2C5A"/>
    <w:rsid w:val="00411891"/>
    <w:rsid w:val="00414C5C"/>
    <w:rsid w:val="00417AD1"/>
    <w:rsid w:val="00425B05"/>
    <w:rsid w:val="00431874"/>
    <w:rsid w:val="00451FD4"/>
    <w:rsid w:val="0046044E"/>
    <w:rsid w:val="0047131C"/>
    <w:rsid w:val="00473A46"/>
    <w:rsid w:val="00483305"/>
    <w:rsid w:val="004B1A46"/>
    <w:rsid w:val="004D79D3"/>
    <w:rsid w:val="004E00A1"/>
    <w:rsid w:val="004E3EB6"/>
    <w:rsid w:val="00517A1C"/>
    <w:rsid w:val="00556D6A"/>
    <w:rsid w:val="00586382"/>
    <w:rsid w:val="0059167E"/>
    <w:rsid w:val="005A4565"/>
    <w:rsid w:val="005A74E6"/>
    <w:rsid w:val="005D29AB"/>
    <w:rsid w:val="005E3F87"/>
    <w:rsid w:val="006076F4"/>
    <w:rsid w:val="0061667D"/>
    <w:rsid w:val="00621C15"/>
    <w:rsid w:val="0062430A"/>
    <w:rsid w:val="006316D1"/>
    <w:rsid w:val="006339E6"/>
    <w:rsid w:val="00633A69"/>
    <w:rsid w:val="00643841"/>
    <w:rsid w:val="00672E5C"/>
    <w:rsid w:val="00681369"/>
    <w:rsid w:val="006A4849"/>
    <w:rsid w:val="006A5394"/>
    <w:rsid w:val="006D039D"/>
    <w:rsid w:val="006D579A"/>
    <w:rsid w:val="006E613C"/>
    <w:rsid w:val="007131DD"/>
    <w:rsid w:val="007141FC"/>
    <w:rsid w:val="00715FBD"/>
    <w:rsid w:val="00727B41"/>
    <w:rsid w:val="0074473B"/>
    <w:rsid w:val="007536A2"/>
    <w:rsid w:val="00756E65"/>
    <w:rsid w:val="00761E7E"/>
    <w:rsid w:val="007662E3"/>
    <w:rsid w:val="00787A5E"/>
    <w:rsid w:val="007A231B"/>
    <w:rsid w:val="007A44FE"/>
    <w:rsid w:val="007C6E33"/>
    <w:rsid w:val="00802909"/>
    <w:rsid w:val="00822189"/>
    <w:rsid w:val="008572CF"/>
    <w:rsid w:val="00863195"/>
    <w:rsid w:val="00864116"/>
    <w:rsid w:val="008644A7"/>
    <w:rsid w:val="008706F0"/>
    <w:rsid w:val="008718FB"/>
    <w:rsid w:val="008A25A0"/>
    <w:rsid w:val="009022C6"/>
    <w:rsid w:val="00905E45"/>
    <w:rsid w:val="00913890"/>
    <w:rsid w:val="009862B7"/>
    <w:rsid w:val="00987D41"/>
    <w:rsid w:val="00991E08"/>
    <w:rsid w:val="00992E49"/>
    <w:rsid w:val="00996BC1"/>
    <w:rsid w:val="009A2886"/>
    <w:rsid w:val="009D139C"/>
    <w:rsid w:val="009D5174"/>
    <w:rsid w:val="009F5675"/>
    <w:rsid w:val="00A25C8D"/>
    <w:rsid w:val="00A26BD3"/>
    <w:rsid w:val="00A433DA"/>
    <w:rsid w:val="00A66BFE"/>
    <w:rsid w:val="00A80D55"/>
    <w:rsid w:val="00A82E87"/>
    <w:rsid w:val="00A95525"/>
    <w:rsid w:val="00AA2F9C"/>
    <w:rsid w:val="00AA725F"/>
    <w:rsid w:val="00AC021F"/>
    <w:rsid w:val="00AD4B47"/>
    <w:rsid w:val="00AE0BB4"/>
    <w:rsid w:val="00AF064F"/>
    <w:rsid w:val="00AF0D9D"/>
    <w:rsid w:val="00AF3354"/>
    <w:rsid w:val="00AF4EED"/>
    <w:rsid w:val="00B106C8"/>
    <w:rsid w:val="00B17C13"/>
    <w:rsid w:val="00B23709"/>
    <w:rsid w:val="00B55F82"/>
    <w:rsid w:val="00B7012D"/>
    <w:rsid w:val="00BA58F9"/>
    <w:rsid w:val="00BB54F6"/>
    <w:rsid w:val="00BC1CA0"/>
    <w:rsid w:val="00BC7854"/>
    <w:rsid w:val="00C046FC"/>
    <w:rsid w:val="00C21379"/>
    <w:rsid w:val="00C2600F"/>
    <w:rsid w:val="00C40970"/>
    <w:rsid w:val="00C522FE"/>
    <w:rsid w:val="00C651FC"/>
    <w:rsid w:val="00C7046F"/>
    <w:rsid w:val="00C72885"/>
    <w:rsid w:val="00C73A9E"/>
    <w:rsid w:val="00CA2E16"/>
    <w:rsid w:val="00CB7201"/>
    <w:rsid w:val="00CC0C72"/>
    <w:rsid w:val="00CE1A9E"/>
    <w:rsid w:val="00CF1072"/>
    <w:rsid w:val="00CF12F6"/>
    <w:rsid w:val="00CF5941"/>
    <w:rsid w:val="00D02043"/>
    <w:rsid w:val="00D302F9"/>
    <w:rsid w:val="00D71897"/>
    <w:rsid w:val="00D86E43"/>
    <w:rsid w:val="00DA6D77"/>
    <w:rsid w:val="00DB0C36"/>
    <w:rsid w:val="00DC0950"/>
    <w:rsid w:val="00DC4E3D"/>
    <w:rsid w:val="00DC6FDA"/>
    <w:rsid w:val="00DD0D3D"/>
    <w:rsid w:val="00E14CF3"/>
    <w:rsid w:val="00E442BA"/>
    <w:rsid w:val="00E626BA"/>
    <w:rsid w:val="00E74CA4"/>
    <w:rsid w:val="00E80AE8"/>
    <w:rsid w:val="00EA759A"/>
    <w:rsid w:val="00EC31BA"/>
    <w:rsid w:val="00ED19CC"/>
    <w:rsid w:val="00EE4144"/>
    <w:rsid w:val="00EE41B3"/>
    <w:rsid w:val="00EF5205"/>
    <w:rsid w:val="00F45DE9"/>
    <w:rsid w:val="00F51628"/>
    <w:rsid w:val="00F603B6"/>
    <w:rsid w:val="00F6104C"/>
    <w:rsid w:val="00F81D7E"/>
    <w:rsid w:val="00F90AA6"/>
    <w:rsid w:val="00FD5E77"/>
    <w:rsid w:val="00FE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FB2A"/>
  <w15:chartTrackingRefBased/>
  <w15:docId w15:val="{CC032D73-BB05-47BC-871F-6C5B5D04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C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01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E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3DA6"/>
  </w:style>
  <w:style w:type="paragraph" w:styleId="Podnoje">
    <w:name w:val="footer"/>
    <w:basedOn w:val="Normal"/>
    <w:link w:val="PodnojeChar"/>
    <w:uiPriority w:val="99"/>
    <w:unhideWhenUsed/>
    <w:rsid w:val="00FE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3DA6"/>
  </w:style>
  <w:style w:type="paragraph" w:styleId="Tekstbalonia">
    <w:name w:val="Balloon Text"/>
    <w:basedOn w:val="Normal"/>
    <w:link w:val="TekstbaloniaChar"/>
    <w:uiPriority w:val="99"/>
    <w:semiHidden/>
    <w:unhideWhenUsed/>
    <w:rsid w:val="002C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B17FF-23A7-4514-8E4C-B15D2444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Dijana Široki</cp:lastModifiedBy>
  <cp:revision>6</cp:revision>
  <cp:lastPrinted>2026-02-20T14:25:00Z</cp:lastPrinted>
  <dcterms:created xsi:type="dcterms:W3CDTF">2026-02-20T10:38:00Z</dcterms:created>
  <dcterms:modified xsi:type="dcterms:W3CDTF">2026-02-20T14:25:00Z</dcterms:modified>
</cp:coreProperties>
</file>