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87" w:rsidRDefault="005E3F87">
      <w:r>
        <w:rPr>
          <w:noProof/>
          <w:lang w:eastAsia="hr-HR"/>
        </w:rPr>
        <w:drawing>
          <wp:inline distT="0" distB="0" distL="0" distR="0" wp14:anchorId="241932E6">
            <wp:extent cx="713105" cy="7131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F87" w:rsidRPr="00AA725F" w:rsidRDefault="005E3F87" w:rsidP="00E14CF3">
      <w:pPr>
        <w:spacing w:after="0"/>
        <w:rPr>
          <w:sz w:val="24"/>
          <w:szCs w:val="24"/>
        </w:rPr>
      </w:pPr>
      <w:r w:rsidRPr="00AA725F">
        <w:rPr>
          <w:sz w:val="24"/>
          <w:szCs w:val="24"/>
        </w:rPr>
        <w:t>GIMNAZIJA SESVETE</w:t>
      </w:r>
    </w:p>
    <w:p w:rsidR="005E3F87" w:rsidRDefault="005E3F87" w:rsidP="00E14CF3">
      <w:pPr>
        <w:spacing w:after="0"/>
        <w:rPr>
          <w:sz w:val="24"/>
          <w:szCs w:val="24"/>
        </w:rPr>
      </w:pPr>
      <w:r w:rsidRPr="00AA725F">
        <w:rPr>
          <w:sz w:val="24"/>
          <w:szCs w:val="24"/>
        </w:rPr>
        <w:t>BISTRIČKA 7</w:t>
      </w:r>
      <w:r w:rsidR="00AA725F">
        <w:rPr>
          <w:sz w:val="24"/>
          <w:szCs w:val="24"/>
        </w:rPr>
        <w:t>, SESVETE</w:t>
      </w:r>
    </w:p>
    <w:p w:rsidR="00FD5E77" w:rsidRP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OIB: 69909107858</w:t>
      </w:r>
    </w:p>
    <w:p w:rsidR="00FD5E77" w:rsidRPr="00FD5E77" w:rsidRDefault="0062430A" w:rsidP="00FD5E77">
      <w:pPr>
        <w:spacing w:after="0"/>
        <w:rPr>
          <w:sz w:val="24"/>
          <w:szCs w:val="24"/>
        </w:rPr>
      </w:pPr>
      <w:r>
        <w:rPr>
          <w:sz w:val="24"/>
          <w:szCs w:val="24"/>
        </w:rPr>
        <w:t>RKP: 16738</w:t>
      </w:r>
    </w:p>
    <w:p w:rsidR="00FD5E77" w:rsidRP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ŠIFRA DJELATNOSTI: 80220</w:t>
      </w:r>
    </w:p>
    <w:p w:rsidR="00FD5E77" w:rsidRP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RAZINA: 31</w:t>
      </w:r>
    </w:p>
    <w:p w:rsid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RAZDJEL: 09</w:t>
      </w:r>
    </w:p>
    <w:p w:rsidR="00AA725F" w:rsidRDefault="00AA725F" w:rsidP="00E14CF3">
      <w:pPr>
        <w:spacing w:after="0"/>
        <w:rPr>
          <w:sz w:val="24"/>
          <w:szCs w:val="24"/>
        </w:rPr>
      </w:pPr>
    </w:p>
    <w:p w:rsidR="00AA725F" w:rsidRPr="00AA725F" w:rsidRDefault="00AA725F" w:rsidP="00E14C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Sesvete, </w:t>
      </w:r>
      <w:r w:rsidR="00390D31">
        <w:rPr>
          <w:sz w:val="24"/>
          <w:szCs w:val="24"/>
        </w:rPr>
        <w:t>20</w:t>
      </w:r>
      <w:r w:rsidRPr="00222D49">
        <w:rPr>
          <w:sz w:val="24"/>
          <w:szCs w:val="24"/>
        </w:rPr>
        <w:t>.02.202</w:t>
      </w:r>
      <w:r w:rsidR="00C651FC">
        <w:rPr>
          <w:sz w:val="24"/>
          <w:szCs w:val="24"/>
        </w:rPr>
        <w:t>5</w:t>
      </w:r>
      <w:r w:rsidRPr="00222D49">
        <w:rPr>
          <w:sz w:val="24"/>
          <w:szCs w:val="24"/>
        </w:rPr>
        <w:t>.</w:t>
      </w:r>
    </w:p>
    <w:p w:rsidR="005E3F87" w:rsidRPr="003A5CC6" w:rsidRDefault="003A5CC6" w:rsidP="00E14CF3">
      <w:pPr>
        <w:spacing w:after="0"/>
        <w:rPr>
          <w:b/>
        </w:rPr>
      </w:pPr>
      <w:r w:rsidRPr="003A5CC6">
        <w:rPr>
          <w:b/>
        </w:rPr>
        <w:tab/>
      </w:r>
      <w:r w:rsidRPr="003A5CC6">
        <w:rPr>
          <w:b/>
        </w:rPr>
        <w:tab/>
      </w:r>
    </w:p>
    <w:p w:rsidR="00113016" w:rsidRDefault="00113016" w:rsidP="00E14CF3">
      <w:pPr>
        <w:jc w:val="both"/>
      </w:pPr>
    </w:p>
    <w:p w:rsidR="00037E95" w:rsidRPr="003E2C5A" w:rsidRDefault="00AA725F" w:rsidP="003E2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</w:t>
      </w:r>
      <w:r w:rsidR="00863195">
        <w:rPr>
          <w:b/>
          <w:sz w:val="28"/>
          <w:szCs w:val="28"/>
        </w:rPr>
        <w:t>GODIŠNJEG</w:t>
      </w:r>
      <w:r w:rsidR="00113016" w:rsidRPr="003E2C5A">
        <w:rPr>
          <w:b/>
          <w:sz w:val="28"/>
          <w:szCs w:val="28"/>
        </w:rPr>
        <w:t xml:space="preserve"> IZVJEŠTAJ</w:t>
      </w:r>
      <w:r w:rsidR="00DB0C36">
        <w:rPr>
          <w:b/>
          <w:sz w:val="28"/>
          <w:szCs w:val="28"/>
        </w:rPr>
        <w:t>A</w:t>
      </w:r>
      <w:r w:rsidR="00113016" w:rsidRPr="003E2C5A">
        <w:rPr>
          <w:b/>
          <w:sz w:val="28"/>
          <w:szCs w:val="28"/>
        </w:rPr>
        <w:t xml:space="preserve"> O IZVRŠENJU FINANCIJSKOG PLANA</w:t>
      </w:r>
    </w:p>
    <w:p w:rsidR="00191CF2" w:rsidRPr="00AA725F" w:rsidRDefault="00113016" w:rsidP="00AA725F">
      <w:pPr>
        <w:jc w:val="center"/>
        <w:rPr>
          <w:b/>
          <w:sz w:val="28"/>
          <w:szCs w:val="28"/>
        </w:rPr>
      </w:pPr>
      <w:r w:rsidRPr="003E2C5A">
        <w:rPr>
          <w:b/>
          <w:sz w:val="28"/>
          <w:szCs w:val="28"/>
        </w:rPr>
        <w:t>GIMNAZIJE SESVETE ZA 202</w:t>
      </w:r>
      <w:r w:rsidR="00C651FC">
        <w:rPr>
          <w:b/>
          <w:sz w:val="28"/>
          <w:szCs w:val="28"/>
        </w:rPr>
        <w:t>4</w:t>
      </w:r>
      <w:r w:rsidRPr="003E2C5A">
        <w:rPr>
          <w:b/>
          <w:sz w:val="28"/>
          <w:szCs w:val="28"/>
        </w:rPr>
        <w:t>. GODINU</w:t>
      </w:r>
    </w:p>
    <w:p w:rsidR="00191CF2" w:rsidRPr="00556D6A" w:rsidRDefault="00191CF2" w:rsidP="00113016">
      <w:pPr>
        <w:jc w:val="both"/>
        <w:rPr>
          <w:sz w:val="10"/>
          <w:szCs w:val="10"/>
        </w:rPr>
      </w:pPr>
    </w:p>
    <w:p w:rsidR="00EC31BA" w:rsidRDefault="00EC31BA" w:rsidP="00EC31B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EC31BA">
        <w:rPr>
          <w:b/>
          <w:sz w:val="26"/>
          <w:szCs w:val="26"/>
        </w:rPr>
        <w:t>OBRAZLOŽENJE OPĆEG DIJELA</w:t>
      </w:r>
    </w:p>
    <w:p w:rsidR="00EC31BA" w:rsidRPr="00556D6A" w:rsidRDefault="00EC31BA" w:rsidP="00EC31BA">
      <w:pPr>
        <w:spacing w:line="240" w:lineRule="auto"/>
        <w:jc w:val="center"/>
        <w:rPr>
          <w:b/>
          <w:sz w:val="10"/>
          <w:szCs w:val="10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1.</w:t>
      </w:r>
      <w:r w:rsidR="00EC31BA">
        <w:rPr>
          <w:rFonts w:ascii="Calibri" w:eastAsia="Times New Roman" w:hAnsi="Calibri" w:cs="Times New Roman"/>
          <w:b/>
          <w:sz w:val="26"/>
          <w:szCs w:val="26"/>
          <w:lang w:eastAsia="hr-HR"/>
        </w:rPr>
        <w:t xml:space="preserve">1. </w:t>
      </w: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 xml:space="preserve"> PRIHODI </w:t>
      </w:r>
    </w:p>
    <w:p w:rsidR="003E2C5A" w:rsidRPr="00556D6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Prihodi Gimnazije Sesvete u razdoblj</w:t>
      </w:r>
      <w:r w:rsidR="00F6104C">
        <w:rPr>
          <w:rFonts w:ascii="Calibri" w:eastAsia="Times New Roman" w:hAnsi="Calibri" w:cs="Times New Roman"/>
          <w:sz w:val="24"/>
          <w:szCs w:val="24"/>
          <w:lang w:eastAsia="hr-HR"/>
        </w:rPr>
        <w:t>u siječanj – prosinac</w:t>
      </w:r>
      <w:r w:rsidR="007131D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202</w:t>
      </w:r>
      <w:r w:rsidR="00C651FC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7131DD">
        <w:rPr>
          <w:rFonts w:ascii="Calibri" w:eastAsia="Times New Roman" w:hAnsi="Calibri" w:cs="Times New Roman"/>
          <w:sz w:val="24"/>
          <w:szCs w:val="24"/>
          <w:lang w:eastAsia="hr-HR"/>
        </w:rPr>
        <w:t>. godine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ostvareni su u iznosu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1.962.408,35 €</w:t>
      </w:r>
      <w:r w:rsidR="0022000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što je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93</w:t>
      </w:r>
      <w:r w:rsidRPr="00CE1A9E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od planiranog godišnjeg plana.</w:t>
      </w:r>
    </w:p>
    <w:p w:rsidR="004E00A1" w:rsidRPr="00556D6A" w:rsidRDefault="004E00A1" w:rsidP="003E2C5A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:rsidR="004E00A1" w:rsidRDefault="004E00A1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Pregled izvršenja prihoda prema ekonomskoj klasifikaciji daje se u tabličnom prikazu:</w:t>
      </w:r>
    </w:p>
    <w:p w:rsidR="00DC0950" w:rsidRDefault="00556D6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56D6A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2917136A" wp14:editId="3EE1EB87">
            <wp:extent cx="5760720" cy="278638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8F9" w:rsidRDefault="00BA58F9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Pr="00517A1C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517A1C">
        <w:rPr>
          <w:rFonts w:ascii="Calibri" w:eastAsia="Times New Roman" w:hAnsi="Calibri" w:cs="Times New Roman"/>
          <w:b/>
          <w:sz w:val="26"/>
          <w:szCs w:val="26"/>
          <w:lang w:eastAsia="hr-HR"/>
        </w:rPr>
        <w:t>Prihodi poslovanja</w:t>
      </w:r>
    </w:p>
    <w:p w:rsidR="00E626BA" w:rsidRPr="00556D6A" w:rsidRDefault="00E626B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Prihodi poslovanja ostvareni su 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1.962.408,35 €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njih čine slijedeći prihodi:</w:t>
      </w:r>
    </w:p>
    <w:p w:rsidR="003E2C5A" w:rsidRPr="002C204C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Pomoći iz inozemstva i od subjekata unutar općeg proračuna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>iznosu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1.572.807,25 €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odnosno 9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>% od planiranog godišnjeg plana,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 odnose se na tekuće pomoći proračunskim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korisnicima iz proračuna koji im nije nadležan u 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>iznosu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1.569.847,98 €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na prijenos između proračuns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>kih korisnika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istog proračuna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EE41B3" w:rsidRPr="00EE41B3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.959,27 €</w:t>
      </w:r>
      <w:r w:rsidR="00451FD4">
        <w:rPr>
          <w:rFonts w:ascii="Calibri" w:eastAsia="Times New Roman" w:hAnsi="Calibri" w:cs="Times New Roman"/>
          <w:sz w:val="24"/>
          <w:szCs w:val="24"/>
          <w:lang w:eastAsia="hr-HR"/>
        </w:rPr>
        <w:t>. Prijenos između proračunskih korisnika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istog proračuna</w:t>
      </w:r>
      <w:r w:rsidR="00451FD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AF0D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odnosi se na sredstva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koje školi prenosi </w:t>
      </w:r>
      <w:r w:rsidR="00451FD4">
        <w:rPr>
          <w:rFonts w:ascii="Calibri" w:eastAsia="Times New Roman" w:hAnsi="Calibri" w:cs="Times New Roman"/>
          <w:sz w:val="24"/>
          <w:szCs w:val="24"/>
          <w:lang w:eastAsia="hr-HR"/>
        </w:rPr>
        <w:t>Grada Zagreba za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projekt S</w:t>
      </w:r>
      <w:r w:rsidR="00451FD4">
        <w:rPr>
          <w:rFonts w:ascii="Calibri" w:eastAsia="Times New Roman" w:hAnsi="Calibri" w:cs="Times New Roman"/>
          <w:sz w:val="24"/>
          <w:szCs w:val="24"/>
          <w:lang w:eastAsia="hr-HR"/>
        </w:rPr>
        <w:t>hem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a školsko</w:t>
      </w:r>
      <w:r w:rsidR="00451FD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voće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 EU sredstava</w:t>
      </w:r>
      <w:r w:rsidR="00451FD4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E2C5A" w:rsidRPr="003E2C5A" w:rsidRDefault="003E2C5A" w:rsidP="003E2C5A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od imovine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4,32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A2886">
        <w:rPr>
          <w:rFonts w:ascii="Calibri" w:eastAsia="Times New Roman" w:hAnsi="Calibri" w:cs="Times New Roman"/>
          <w:sz w:val="24"/>
          <w:szCs w:val="24"/>
          <w:lang w:eastAsia="hr-HR"/>
        </w:rPr>
        <w:t>€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koji se odnose na kamate na oročena sredstva i depozite po viđenju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EE41B3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od upravnih i administrativnih pristojbi, pristojbi po posebnim propisima i naknada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nosu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58.621,27 €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odnosno 98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% od planiranog godišnjeg plana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koji se odnose n</w:t>
      </w:r>
      <w:r w:rsidR="00FD5E7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a prihode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dobivene od osiguranja za nastalu štetu na imovini škole još u oluji iz 2023.g.</w:t>
      </w:r>
    </w:p>
    <w:p w:rsidR="003E2C5A" w:rsidRPr="00EE41B3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E41B3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od prodaje proizvoda i robe te pruženih usluga, prihodi od donacija i povrati po protestiranim</w:t>
      </w:r>
      <w:r w:rsidRP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417AD1" w:rsidRPr="00417AD1">
        <w:rPr>
          <w:rFonts w:ascii="Calibri" w:eastAsia="Times New Roman" w:hAnsi="Calibri" w:cs="Times New Roman"/>
          <w:b/>
          <w:sz w:val="24"/>
          <w:szCs w:val="24"/>
          <w:lang w:eastAsia="hr-HR"/>
        </w:rPr>
        <w:t>jamstvima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iznosu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76.643,75 €</w:t>
      </w:r>
      <w:r w:rsidR="008718F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odnosno 113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% od planiranog godišnjeg plana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sastoji se od prihoda od pruženih usluga 58.742,38 € i primljenih donacija 17.901,37 €. Prihodi su veći od planiranog iz razloga što je bilo više donacija od planiranih i više vlastitih prihod od najma prostora od planiranog.</w:t>
      </w:r>
    </w:p>
    <w:p w:rsidR="003E2C5A" w:rsidRDefault="003E2C5A" w:rsidP="00EE41B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iz nadležnog proračuna i od HZZO-a temeljem ugovornih obveza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254.331,75 €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odnosno 85%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planiranog godišnjeg plana. Na ostvarenje ove kategorije prihoda ne možemo utjecati, jer nam nadležni proračun dostavlja sredstva za materijalne troškove po svojoj procjeni.</w:t>
      </w:r>
    </w:p>
    <w:p w:rsidR="00EE41B3" w:rsidRPr="00AF0D9D" w:rsidRDefault="00EE41B3" w:rsidP="00EE41B3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Ostali prihodi </w:t>
      </w:r>
      <w:r w:rsidRP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iznosu </w:t>
      </w:r>
      <w:r w:rsidR="00905E45">
        <w:rPr>
          <w:rFonts w:ascii="Calibri" w:eastAsia="Times New Roman" w:hAnsi="Calibri" w:cs="Times New Roman"/>
          <w:sz w:val="24"/>
          <w:szCs w:val="24"/>
          <w:lang w:eastAsia="hr-HR"/>
        </w:rPr>
        <w:t>0,01 € odnosi se na priznati prihod radi manje plaćene ponude i izdanog računa za 0,01 €</w:t>
      </w:r>
      <w:r w:rsidR="00556D6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</w:p>
    <w:p w:rsidR="003E2C5A" w:rsidRPr="00556D6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:rsidR="003E2C5A" w:rsidRPr="003E2C5A" w:rsidRDefault="00DC0950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>
        <w:rPr>
          <w:rFonts w:ascii="Calibri" w:eastAsia="Times New Roman" w:hAnsi="Calibri" w:cs="Times New Roman"/>
          <w:b/>
          <w:sz w:val="26"/>
          <w:szCs w:val="26"/>
          <w:lang w:eastAsia="hr-HR"/>
        </w:rPr>
        <w:t>1.</w:t>
      </w:r>
      <w:r w:rsidR="003E2C5A"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2. RASHODI</w:t>
      </w:r>
    </w:p>
    <w:p w:rsidR="003E2C5A" w:rsidRPr="00556D6A" w:rsidRDefault="003E2C5A" w:rsidP="003E2C5A">
      <w:pPr>
        <w:spacing w:after="0" w:line="276" w:lineRule="auto"/>
        <w:ind w:left="1080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:rsidR="00556D6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Rashodi Gimnazije Sesve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>te u razdoblju siječanj - prosinac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</w:t>
      </w:r>
      <w:r w:rsidR="007131DD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556D6A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7131DD">
        <w:rPr>
          <w:rFonts w:ascii="Calibri" w:eastAsia="Times New Roman" w:hAnsi="Calibri" w:cs="Times New Roman"/>
          <w:sz w:val="24"/>
          <w:szCs w:val="24"/>
          <w:lang w:eastAsia="hr-HR"/>
        </w:rPr>
        <w:t>. godine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izvršeni su u iznosu </w:t>
      </w:r>
      <w:r w:rsidR="00556D6A">
        <w:rPr>
          <w:rFonts w:ascii="Calibri" w:eastAsia="Times New Roman" w:hAnsi="Calibri" w:cs="Times New Roman"/>
          <w:sz w:val="24"/>
          <w:szCs w:val="24"/>
          <w:lang w:eastAsia="hr-HR"/>
        </w:rPr>
        <w:t>1.906.066,65 €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kn </w:t>
      </w:r>
      <w:r w:rsidRPr="004E00A1">
        <w:rPr>
          <w:rFonts w:ascii="Calibri" w:eastAsia="Times New Roman" w:hAnsi="Calibri" w:cs="Times New Roman"/>
          <w:sz w:val="24"/>
          <w:szCs w:val="24"/>
          <w:lang w:eastAsia="hr-HR"/>
        </w:rPr>
        <w:t>što</w:t>
      </w:r>
      <w:r w:rsidR="002C204C" w:rsidRPr="004E00A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4E00A1" w:rsidRPr="004E00A1">
        <w:rPr>
          <w:rFonts w:ascii="Calibri" w:eastAsia="Times New Roman" w:hAnsi="Calibri" w:cs="Times New Roman"/>
          <w:sz w:val="24"/>
          <w:szCs w:val="24"/>
          <w:lang w:eastAsia="hr-HR"/>
        </w:rPr>
        <w:t>je 92</w:t>
      </w:r>
      <w:r w:rsidRPr="004E00A1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planiranog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godišnjeg plana.</w:t>
      </w:r>
    </w:p>
    <w:p w:rsidR="00556D6A" w:rsidRDefault="004E00A1" w:rsidP="003E2C5A">
      <w:pPr>
        <w:spacing w:after="0" w:line="276" w:lineRule="auto"/>
        <w:jc w:val="both"/>
        <w:rPr>
          <w:noProof/>
          <w:lang w:eastAsia="hr-HR"/>
        </w:rPr>
      </w:pPr>
      <w:r w:rsidRPr="004E00A1">
        <w:rPr>
          <w:rFonts w:ascii="Calibri" w:eastAsia="Times New Roman" w:hAnsi="Calibri" w:cs="Times New Roman"/>
          <w:sz w:val="24"/>
          <w:szCs w:val="24"/>
          <w:lang w:eastAsia="hr-HR"/>
        </w:rPr>
        <w:t>Pregled rashoda prema ekonomskoj klasifikaciji na razini skupine daje se u tabličnom prikazu:</w:t>
      </w:r>
      <w:r w:rsidR="00556D6A" w:rsidRPr="00556D6A">
        <w:rPr>
          <w:noProof/>
          <w:lang w:eastAsia="hr-HR"/>
        </w:rPr>
        <w:t xml:space="preserve"> </w:t>
      </w:r>
    </w:p>
    <w:p w:rsidR="00AF0D9D" w:rsidRDefault="00556D6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56D6A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1F70AE37" wp14:editId="50179031">
            <wp:extent cx="5760720" cy="24384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C5A" w:rsidRPr="00BA58F9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lastRenderedPageBreak/>
        <w:t>Rashodi poslovanja</w:t>
      </w:r>
    </w:p>
    <w:p w:rsidR="00CF1072" w:rsidRPr="00556D6A" w:rsidRDefault="00CF1072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Rashodi poslovanja izvršeni su u iznosu </w:t>
      </w:r>
      <w:r w:rsidR="00556D6A">
        <w:rPr>
          <w:rFonts w:ascii="Calibri" w:eastAsia="Times New Roman" w:hAnsi="Calibri" w:cs="Times New Roman"/>
          <w:sz w:val="24"/>
          <w:szCs w:val="24"/>
          <w:lang w:eastAsia="hr-HR"/>
        </w:rPr>
        <w:t>1.834.558,94 €</w:t>
      </w:r>
      <w:r w:rsidR="002C204C"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2C204C" w:rsidRPr="005916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ili </w:t>
      </w:r>
      <w:r w:rsidR="0059167E" w:rsidRPr="0059167E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="00556D6A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Pr="0059167E">
        <w:rPr>
          <w:rFonts w:ascii="Calibri" w:eastAsia="Times New Roman" w:hAnsi="Calibri" w:cs="Times New Roman"/>
          <w:sz w:val="24"/>
          <w:szCs w:val="24"/>
          <w:lang w:eastAsia="hr-HR"/>
        </w:rPr>
        <w:t>% od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planiranog godišnjeg plana i njih čine slijedeći rashodi:</w:t>
      </w:r>
    </w:p>
    <w:p w:rsidR="003E2C5A" w:rsidRPr="00366EE5" w:rsidRDefault="003E2C5A" w:rsidP="006D039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Rashodi za zaposlene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od </w:t>
      </w:r>
      <w:r w:rsidR="00556D6A">
        <w:rPr>
          <w:rFonts w:ascii="Calibri" w:eastAsia="Times New Roman" w:hAnsi="Calibri" w:cs="Times New Roman"/>
          <w:sz w:val="24"/>
          <w:szCs w:val="24"/>
          <w:lang w:eastAsia="hr-HR"/>
        </w:rPr>
        <w:t>1.565.362,07 €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3E2C5A" w:rsidRPr="003E2C5A" w:rsidRDefault="003E2C5A" w:rsidP="003E2C5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Ova skupina rashoda sadrži bruto plaće zaposlenika, ostale rashode za zaposlene te doprinose na plaću. Rashodi za zaposlene financirani su najvećim dijelom iz proračuna 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MZO u 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>1.559.113,80 €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 iz proračuna Grada Zagreba financirani su rashodi za 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>prekovremeni rad za program Škola i zajednica</w:t>
      </w:r>
      <w:r w:rsidR="006D039D" w:rsidRP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>1.327,58 €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Rashodi za zaposlene financirani iz vlastitih sredstava iznose 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4.920,69 € 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>i odnose s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>e na plaćeni  prekovremeni rad u dvorani.</w:t>
      </w:r>
    </w:p>
    <w:p w:rsidR="003E2C5A" w:rsidRPr="00366EE5" w:rsidRDefault="003E2C5A" w:rsidP="006D039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Materijalni rashodi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 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>264.887,72</w:t>
      </w:r>
      <w:r w:rsidR="00366EE5"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što predstavlja </w:t>
      </w:r>
      <w:r w:rsidR="0059167E" w:rsidRPr="0059167E">
        <w:rPr>
          <w:rFonts w:ascii="Calibri" w:eastAsia="Times New Roman" w:hAnsi="Calibri" w:cs="Times New Roman"/>
          <w:sz w:val="24"/>
          <w:szCs w:val="24"/>
          <w:lang w:eastAsia="hr-HR"/>
        </w:rPr>
        <w:t>84</w:t>
      </w:r>
      <w:r w:rsidRPr="0059167E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odnosu na planirane rashode. </w:t>
      </w:r>
    </w:p>
    <w:p w:rsidR="003E2C5A" w:rsidRPr="003E2C5A" w:rsidRDefault="003E2C5A" w:rsidP="003E2C5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Navedena skupina rashoda obuhvaća: naknade troškova zaposlenima (službena putovanja, naknada za prijevoz, stručno usavršavanje), rashode za materijal i energiju (uredski materijal i ostali materijalni rashodi, materijal i sirovine, energija, materijal i dijelovi za tekuće i investicijsko održavanje, sitni inventar, službena radna i zaštitna odjeća), rashode za usluge (usluge telefona i pošte, usluge tekućeg i investicijskog održavanja, usluge promidžbe, komunalne usluge, zdravstvene usluge, intelektualne usluge, računalne i ostale usluge).</w:t>
      </w:r>
    </w:p>
    <w:p w:rsidR="003E2C5A" w:rsidRPr="00E626BA" w:rsidRDefault="003E2C5A" w:rsidP="00E626BA">
      <w:pPr>
        <w:shd w:val="clear" w:color="000000" w:fill="FFFFFF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Materijalni rashodi financirani su najvećim dijelom iz proračuna Grada Zagreba u 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1F68C8">
        <w:rPr>
          <w:rFonts w:ascii="Calibri" w:eastAsia="Times New Roman" w:hAnsi="Calibri" w:cs="Times New Roman"/>
          <w:sz w:val="24"/>
          <w:szCs w:val="24"/>
          <w:lang w:eastAsia="hr-HR"/>
        </w:rPr>
        <w:t>189.772,91 €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, i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z vlastitih sredstava financirani su materijalni rashodi u iznosu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51.017,97 €</w:t>
      </w:r>
      <w:r w:rsidR="00AA2F9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proračuna MZO u iznosu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10.177,16 €</w:t>
      </w:r>
      <w:r w:rsidR="00AA2F9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donacija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9.590,00 €</w:t>
      </w:r>
      <w:r w:rsidR="00AA2F9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iz prihoda za posebne namjene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69,98 €</w:t>
      </w:r>
      <w:r w:rsidR="00AA2F9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te iz pomoći temeljem prijenosa EU sredstava u iznosu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4.259,70 €.</w:t>
      </w:r>
    </w:p>
    <w:p w:rsidR="003E2C5A" w:rsidRPr="003E2C5A" w:rsidRDefault="003E2C5A" w:rsidP="00417AD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Financijski rashodi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1.431,51 €</w:t>
      </w:r>
      <w:r w:rsidRPr="005916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ili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75</w:t>
      </w:r>
      <w:r w:rsidRPr="0059167E">
        <w:rPr>
          <w:rFonts w:ascii="Calibri" w:eastAsia="Times New Roman" w:hAnsi="Calibri" w:cs="Times New Roman"/>
          <w:sz w:val="24"/>
          <w:szCs w:val="24"/>
          <w:lang w:eastAsia="hr-HR"/>
        </w:rPr>
        <w:t>% u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odnosu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 plan. </w:t>
      </w:r>
    </w:p>
    <w:p w:rsidR="003E2C5A" w:rsidRPr="003E2C5A" w:rsidRDefault="003E2C5A" w:rsidP="003E2C5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Sredstva su utrošena za podmirenje bankarskih usluga i usluga platnog prometa te za podmirenje zateznih kamata. Podmirenje financijskih rashoda financirano je iz </w:t>
      </w:r>
      <w:r w:rsidRPr="009022C6">
        <w:rPr>
          <w:rFonts w:ascii="Calibri" w:eastAsia="Times New Roman" w:hAnsi="Calibri" w:cs="Times New Roman"/>
          <w:sz w:val="24"/>
          <w:szCs w:val="24"/>
          <w:lang w:eastAsia="hr-HR"/>
        </w:rPr>
        <w:t>proračuna Grada Zagreba u iznosu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625,14 €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iz vlastitih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390,65 €</w:t>
      </w:r>
      <w:r w:rsidRPr="009022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iz proračuna MZO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415,72 €</w:t>
      </w:r>
      <w:r w:rsidRPr="009022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isplatu zateznih kamata prema sudskim presudama.</w:t>
      </w:r>
    </w:p>
    <w:p w:rsidR="003E2C5A" w:rsidRPr="003E2C5A" w:rsidRDefault="003E2C5A" w:rsidP="003E2C5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Naknade građanima i kućanstvima na temelju osiguranja i druge naknade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</w:t>
      </w:r>
      <w:r w:rsidR="00AF0D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1.080,00 € </w:t>
      </w:r>
      <w:r w:rsidR="00AF0D9D">
        <w:rPr>
          <w:rFonts w:ascii="Calibri" w:eastAsia="Times New Roman" w:hAnsi="Calibri" w:cs="Times New Roman"/>
          <w:sz w:val="24"/>
          <w:szCs w:val="24"/>
          <w:lang w:eastAsia="hr-HR"/>
        </w:rPr>
        <w:t>koja je financirana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 proračuna Grada Zagreba, pojačani standard za nagradu Balthazar uspješnim mentorima i učenicima koji su na 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državnim natjecanjima u š.g. 2022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/202</w:t>
      </w:r>
      <w:r w:rsidR="007662E3"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. osvojili 1. i 2.mjesto.</w:t>
      </w:r>
    </w:p>
    <w:p w:rsidR="003E2C5A" w:rsidRDefault="0010236A" w:rsidP="0059167E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1. mjesto osvojio je učenik 3.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razreda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M. K.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 mentoricom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J. P.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matematike, 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>a 2. mjesto osvojio je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isti 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učenik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s mentoricom T. Z.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59167E" w:rsidRPr="00EE4144" w:rsidRDefault="0059167E" w:rsidP="0059167E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16"/>
          <w:szCs w:val="16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Rashodi za nabavu nefinancijske imovine</w:t>
      </w:r>
    </w:p>
    <w:p w:rsidR="00CF1072" w:rsidRPr="00EE4144" w:rsidRDefault="00CF1072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</w:p>
    <w:p w:rsidR="00417AD1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Rashodi za nabavu proizvedene dugotrajne imovine izvršeni su </w:t>
      </w:r>
      <w:r w:rsidRPr="009022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>71.507,71 €</w:t>
      </w:r>
      <w:r w:rsidR="0059167E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EE414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>Iz pro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>računa Grada Zagreba financirana je nabava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>računala i računalne opreme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 xml:space="preserve">11.512,50 €, 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>knjiga za školsku knjižnicu u iznosu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1.651,86 € i udžbenika za učenike u iznosu  od 48.618,79 €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59167E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Od dijela sredstava koje smo dob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ili iz proračuna MZO za projekte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„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>Debatni klub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>“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, „Preventivni programi“ i „Slikamo i učimo“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financirana je nabava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>školske opreme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>461,21 €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>,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 za knjige u knjižnici 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proračuna MZO 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dobili smo </w:t>
      </w:r>
      <w:r w:rsidR="00EE4144">
        <w:rPr>
          <w:rFonts w:ascii="Calibri" w:eastAsia="Times New Roman" w:hAnsi="Calibri" w:cs="Times New Roman"/>
          <w:sz w:val="24"/>
          <w:szCs w:val="24"/>
          <w:lang w:eastAsia="hr-HR"/>
        </w:rPr>
        <w:t>773,71</w:t>
      </w:r>
      <w:r w:rsidR="0010236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€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59167E" w:rsidRDefault="00417AD1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I</w:t>
      </w:r>
      <w:r w:rsidR="00A95525">
        <w:rPr>
          <w:rFonts w:ascii="Calibri" w:eastAsia="Times New Roman" w:hAnsi="Calibri" w:cs="Times New Roman"/>
          <w:sz w:val="24"/>
          <w:szCs w:val="24"/>
          <w:lang w:eastAsia="hr-HR"/>
        </w:rPr>
        <w:t>z vlastitih sredstava financirali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smo potrebne knj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ige za knjižnicu u iznosu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308,95 €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računala i računalnu opremu u iznosu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461,69 €, školski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ostal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namještaj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338,00 €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,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školske opreme u iznosu 2.212,50 €,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komunikacijske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opremu u i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znosu 1.335,00 € , opreme za protupožarnu zaštitu u iznosu 1.369,60 €</w:t>
      </w:r>
      <w:r w:rsidR="005916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ostale opreme za nastavu u iznosu od 342,53 €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4713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517A1C" w:rsidRDefault="0047131C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Donacijama učenika i prijatelja i suradnika škole opremljena je školska knjižnica knjižnom građom u iznosu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436,11 €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doniran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a je nastavna oprema u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iznosu </w:t>
      </w:r>
      <w:r w:rsidR="002D39B7">
        <w:rPr>
          <w:rFonts w:ascii="Calibri" w:eastAsia="Times New Roman" w:hAnsi="Calibri" w:cs="Times New Roman"/>
          <w:sz w:val="24"/>
          <w:szCs w:val="24"/>
          <w:lang w:eastAsia="hr-HR"/>
        </w:rPr>
        <w:t>1.685,26 €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EC31BA" w:rsidRDefault="009F5675" w:rsidP="003E2C5A">
      <w:pPr>
        <w:spacing w:after="0" w:line="276" w:lineRule="auto"/>
        <w:jc w:val="both"/>
      </w:pPr>
      <w:r>
        <w:t xml:space="preserve">Većih odstupanja izvršenja </w:t>
      </w:r>
      <w:r w:rsidR="00CF5941">
        <w:t xml:space="preserve">rashoda </w:t>
      </w:r>
      <w:r>
        <w:t xml:space="preserve">od planiranih sredstava u odnosu na </w:t>
      </w:r>
      <w:r w:rsidR="00CF5941">
        <w:t>izvorni plan</w:t>
      </w:r>
      <w:r>
        <w:t xml:space="preserve"> nema. </w:t>
      </w:r>
      <w:r w:rsidR="0029348D">
        <w:t xml:space="preserve">Veće odstupanje </w:t>
      </w:r>
      <w:r w:rsidR="0029348D">
        <w:t xml:space="preserve">koda rashoda </w:t>
      </w:r>
      <w:r w:rsidR="0029348D">
        <w:t>je na 2. i 4. razini računskog plana aktivnosti K410901 održavanje i opremanje ustanova srednjeg školstva i učeničkih domova iz izvora 1.2. na 42 Rashodi za nabavu proizvedene dugotrajne imovine , 4221 uredska oprema i  namještaj u iznosu 7.012,50 € s indeksom 256 više od planiranog iznosa iz razloga što nam je ta pozicija utvrđena limitom koji planira Gradski ured za obrazovanje, sport i mlade a nabavljena su računala i računalna oprema za koja nam je isti dao odobrenje i isplatio sredstva u većem iznosu od planiranog.</w:t>
      </w:r>
    </w:p>
    <w:p w:rsidR="000A043E" w:rsidRDefault="000A043E" w:rsidP="003E2C5A">
      <w:pPr>
        <w:spacing w:after="0" w:line="276" w:lineRule="auto"/>
        <w:jc w:val="both"/>
      </w:pPr>
    </w:p>
    <w:p w:rsidR="0029348D" w:rsidRDefault="0029348D" w:rsidP="003E2C5A">
      <w:pPr>
        <w:spacing w:after="0" w:line="276" w:lineRule="auto"/>
        <w:jc w:val="both"/>
      </w:pPr>
      <w:r>
        <w:t>Plan</w:t>
      </w:r>
      <w:r w:rsidR="00787A5E">
        <w:t>om za 2024.g. planiran je višak</w:t>
      </w:r>
      <w:r>
        <w:t xml:space="preserve"> </w:t>
      </w:r>
      <w:r w:rsidR="00E80AE8">
        <w:t xml:space="preserve">prihoda poslovanja </w:t>
      </w:r>
      <w:r>
        <w:t xml:space="preserve">od 33.000,00 € </w:t>
      </w:r>
      <w:r w:rsidR="00E80AE8">
        <w:t xml:space="preserve">jer se očekivalo pokriće troškova nastalih štetom na imovini od osiguranja kojim bi se pokrio manjak poslovanja nastao u 2023.g., koje je i realizirano tijekom 2024.g. . Izvršenjem prihoda i rashoda na kraju godine nastao je višak poslovanja za prijenos u sljedeće razdoblje. Nastali višak za prijenos u sljedeće razdoblje </w:t>
      </w:r>
      <w:r w:rsidR="000A043E">
        <w:t xml:space="preserve">u iznosu od 12.530,01 € </w:t>
      </w:r>
      <w:r w:rsidR="00E80AE8">
        <w:t xml:space="preserve">odnosi se na dobivene donacije </w:t>
      </w:r>
      <w:r w:rsidR="000A043E">
        <w:t>koje će se trošiti tijekom 2025.g. u iznosu od 6.190,00 €, na sredstva dobivena za projekte koji će se provoditi tijekom školske godine 2024./2025. u iznosu 5.045,04 € i višak prihoda iz vlastitih prihoda u iznosu od 9.844,42 € koji se planira potrošiti u 2025.g. na opremanje dvorane i materijalne rashode za koje nisu dostatna sredstva nadležnog proračuna te metodološkog manjka nadležnog proračuna u iznosu od 8.549,45 €.</w:t>
      </w: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  <w:r>
        <w:t>Stanje novčanih sredstva na početku proračunske godine iznosilo je 48.705,63 €, a na kraju proračunske godine 44.273,57 €.</w:t>
      </w: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</w:pPr>
    </w:p>
    <w:p w:rsidR="000A043E" w:rsidRDefault="000A043E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0" w:name="_GoBack"/>
      <w:bookmarkEnd w:id="0"/>
      <w:r>
        <w:lastRenderedPageBreak/>
        <w:t xml:space="preserve"> </w:t>
      </w:r>
    </w:p>
    <w:p w:rsidR="00621C15" w:rsidRPr="00EC31BA" w:rsidRDefault="00DC0950" w:rsidP="00EC31BA">
      <w:pPr>
        <w:spacing w:after="0" w:line="276" w:lineRule="auto"/>
        <w:jc w:val="center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>
        <w:rPr>
          <w:rFonts w:ascii="Calibri" w:eastAsia="Times New Roman" w:hAnsi="Calibri" w:cs="Times New Roman"/>
          <w:b/>
          <w:sz w:val="26"/>
          <w:szCs w:val="26"/>
          <w:lang w:eastAsia="hr-HR"/>
        </w:rPr>
        <w:t>2</w:t>
      </w:r>
      <w:r w:rsidR="00EC31BA">
        <w:rPr>
          <w:rFonts w:ascii="Calibri" w:eastAsia="Times New Roman" w:hAnsi="Calibri" w:cs="Times New Roman"/>
          <w:b/>
          <w:sz w:val="26"/>
          <w:szCs w:val="26"/>
          <w:lang w:eastAsia="hr-HR"/>
        </w:rPr>
        <w:t xml:space="preserve">. </w:t>
      </w:r>
      <w:r w:rsidR="00EC31BA" w:rsidRPr="00EC31BA">
        <w:rPr>
          <w:rFonts w:ascii="Calibri" w:eastAsia="Times New Roman" w:hAnsi="Calibri" w:cs="Times New Roman"/>
          <w:b/>
          <w:sz w:val="26"/>
          <w:szCs w:val="26"/>
          <w:lang w:eastAsia="hr-HR"/>
        </w:rPr>
        <w:t>OBRAZLOŽENJE POSEBNOG DIJELA</w:t>
      </w:r>
    </w:p>
    <w:p w:rsidR="00517A1C" w:rsidRPr="00EE4144" w:rsidRDefault="00517A1C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hr-HR"/>
        </w:rPr>
      </w:pPr>
    </w:p>
    <w:p w:rsidR="00517A1C" w:rsidRPr="00517A1C" w:rsidRDefault="00517A1C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517A1C">
        <w:rPr>
          <w:rFonts w:ascii="Calibri" w:eastAsia="Times New Roman" w:hAnsi="Calibri" w:cs="Times New Roman"/>
          <w:sz w:val="24"/>
          <w:szCs w:val="24"/>
          <w:lang w:eastAsia="hr-HR"/>
        </w:rPr>
        <w:t>Pregled izvršenja rashoda prema programu, aktivnostima i izvorima financiranja daje se u tabličnom prikazu:</w:t>
      </w:r>
    </w:p>
    <w:p w:rsidR="00517A1C" w:rsidRDefault="00061F72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061F72">
        <w:rPr>
          <w:rFonts w:ascii="Calibri" w:eastAsia="Times New Roman" w:hAnsi="Calibri" w:cs="Times New Roman"/>
          <w:b/>
          <w:noProof/>
          <w:sz w:val="26"/>
          <w:szCs w:val="26"/>
          <w:lang w:eastAsia="hr-HR"/>
        </w:rPr>
        <w:drawing>
          <wp:inline distT="0" distB="0" distL="0" distR="0" wp14:anchorId="5F823ECD" wp14:editId="5A689400">
            <wp:extent cx="5760720" cy="54864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15" w:rsidRDefault="00621C15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</w:p>
    <w:p w:rsidR="00BC1CA0" w:rsidRDefault="00BC1CA0" w:rsidP="00BC1CA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C1CA0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Program: </w:t>
      </w:r>
      <w:r w:rsidRPr="00BC1CA0">
        <w:rPr>
          <w:rFonts w:ascii="Calibri" w:eastAsia="Times New Roman" w:hAnsi="Calibri" w:cs="Times New Roman"/>
          <w:sz w:val="24"/>
          <w:szCs w:val="24"/>
          <w:lang w:eastAsia="hr-HR"/>
        </w:rPr>
        <w:t>4109 DJELATNOST USTANOVA SREDNJEG ŠKOLSTVA I UČENIČKIH DOMOVA</w:t>
      </w:r>
    </w:p>
    <w:p w:rsidR="00C7046F" w:rsidRDefault="00E442BA" w:rsidP="00BC1CA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Kroz održavanje i </w:t>
      </w:r>
      <w:r w:rsidR="00AF0D9D">
        <w:rPr>
          <w:rFonts w:ascii="Calibri" w:eastAsia="Times New Roman" w:hAnsi="Calibri" w:cs="Times New Roman"/>
          <w:sz w:val="24"/>
          <w:szCs w:val="24"/>
          <w:lang w:eastAsia="hr-HR"/>
        </w:rPr>
        <w:t>poboljšanje uvjeta rada, stalno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usavršavanja nastavnika i podizanja razine znanja odnosno kompetencija učenika kroz izbornu, fakultativnu i dodatnu nastavu te izvannastave aktivnosti provedeno je kvalitetno obrazovanje i odgoj učenika.</w:t>
      </w:r>
    </w:p>
    <w:p w:rsidR="00BC1CA0" w:rsidRPr="00BC1CA0" w:rsidRDefault="00BC1CA0" w:rsidP="00BC1CA0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864116" w:rsidRDefault="00BC1CA0" w:rsidP="009D139C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BC1CA0">
        <w:rPr>
          <w:rFonts w:ascii="Calibri" w:eastAsia="Times New Roman" w:hAnsi="Calibri" w:cs="Times New Roman"/>
          <w:sz w:val="24"/>
          <w:szCs w:val="24"/>
          <w:lang w:eastAsia="hr-HR"/>
        </w:rPr>
        <w:t>U okviru programa provedene se slijedeće aktivnosti:</w:t>
      </w:r>
      <w:r w:rsidR="009D139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06271C" w:rsidRDefault="009D139C" w:rsidP="009D139C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9D139C">
        <w:rPr>
          <w:rFonts w:ascii="Calibri" w:eastAsia="Times New Roman" w:hAnsi="Calibri" w:cs="Times New Roman"/>
          <w:b/>
          <w:sz w:val="24"/>
          <w:szCs w:val="24"/>
          <w:lang w:eastAsia="hr-HR"/>
        </w:rPr>
        <w:t>Aktivnost A410901 REDOVNA DJELATNOST PRORAČUNSKIH KORISNIKA</w:t>
      </w:r>
      <w:r w:rsidRPr="009D139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DC0950" w:rsidRDefault="0006271C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Ukupno izvršeni rashodi u ovoj aktivnosti </w:t>
      </w:r>
      <w:r w:rsidR="00DC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iznos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e</w:t>
      </w:r>
      <w:r w:rsidR="00DC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C21379">
        <w:rPr>
          <w:rFonts w:ascii="Calibri" w:eastAsia="Times New Roman" w:hAnsi="Calibri" w:cs="Times New Roman"/>
          <w:sz w:val="24"/>
          <w:szCs w:val="24"/>
          <w:lang w:eastAsia="hr-HR"/>
        </w:rPr>
        <w:t>1.812.076,00</w:t>
      </w:r>
      <w:r w:rsidR="00EE4144">
        <w:rPr>
          <w:rFonts w:ascii="Calibri" w:eastAsia="Times New Roman" w:hAnsi="Calibri" w:cs="Times New Roman"/>
          <w:sz w:val="24"/>
          <w:szCs w:val="24"/>
          <w:lang w:eastAsia="hr-HR"/>
        </w:rPr>
        <w:t>€</w:t>
      </w:r>
      <w:r w:rsidR="00DC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kn ili 9</w:t>
      </w:r>
      <w:r w:rsidR="00C21379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DC0950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odnosu na plan od kojih su, prema izvorima financiranja:</w:t>
      </w:r>
    </w:p>
    <w:p w:rsidR="008706F0" w:rsidRDefault="0006271C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 xml:space="preserve">1. </w:t>
      </w:r>
      <w:r w:rsidRPr="000627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Opći prihodi i primici – pojačani standard 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–</w:t>
      </w:r>
      <w:r w:rsidRPr="000627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27.684,04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€ ili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56</w:t>
      </w:r>
      <w:r w:rsidRPr="00222D49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odnosu na plan</w:t>
      </w:r>
      <w:r w:rsidR="0058638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-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C2137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naknada za prijevoz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2.559,21 €,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 </w:t>
      </w:r>
      <w:r w:rsidRPr="0006271C">
        <w:rPr>
          <w:rFonts w:ascii="Calibri" w:eastAsia="Times New Roman" w:hAnsi="Calibri" w:cs="Times New Roman"/>
          <w:sz w:val="24"/>
          <w:szCs w:val="24"/>
          <w:lang w:eastAsia="hr-HR"/>
        </w:rPr>
        <w:t>energiju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20.535,47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€</w:t>
      </w:r>
      <w:r w:rsidRPr="000627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naknadu za rad predstavničkih tijela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4.589,36 €</w:t>
      </w:r>
      <w:r w:rsidRPr="0006271C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06271C" w:rsidRDefault="00EE4144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2. Decent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ra</w:t>
      </w:r>
      <w:r w:rsidR="000627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lizirana sredstva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144.436,29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€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kn ili 95</w:t>
      </w:r>
      <w:r w:rsidR="0006271C" w:rsidRPr="00222D49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="000627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odnosu na plan</w:t>
      </w:r>
      <w:r w:rsidR="0058638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- </w:t>
      </w:r>
      <w:r w:rsidR="0006271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materijalne i financijske rashode.</w:t>
      </w:r>
    </w:p>
    <w:p w:rsidR="0006271C" w:rsidRDefault="0006271C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3. Vlastiti prihodi – 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56.329,31 € ili 93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% u odnosu na plan </w:t>
      </w:r>
      <w:r w:rsidR="0058638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-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za rashode za zaposlene, materijalne i financijske rashode.</w:t>
      </w:r>
      <w:r w:rsidR="0058638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Značajno odstupanje u odnosu na plan je 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na stručnom usavršavanju, komunalnim uslugama  i ostalim nespomenutim rashodima poslovanja.</w:t>
      </w:r>
    </w:p>
    <w:p w:rsidR="00715FBD" w:rsidRDefault="00715FBD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4. Prihodi za posebne namjene – 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69,68 €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ili 7% u odnosu na plan – za službena putovanja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, odstupanje je nastalo jer se planiralo na tisućicu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07B0E" w:rsidRDefault="00715FBD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. Pomoći iz drugih proračuna – 1.569.706,68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ili 93% u odnosu na plan – za rashode za zaposlene, materijalne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rashode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financijske rashode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(kamate po sudskim sporovima)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715FBD" w:rsidRDefault="00307B0E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6. Pomoći temeljem prijenosa EU sredstava – </w:t>
      </w:r>
      <w:r w:rsidR="0029269D">
        <w:rPr>
          <w:rFonts w:ascii="Calibri" w:eastAsia="Times New Roman" w:hAnsi="Calibri" w:cs="Times New Roman"/>
          <w:sz w:val="24"/>
          <w:szCs w:val="24"/>
          <w:lang w:eastAsia="hr-HR"/>
        </w:rPr>
        <w:t>4.259,70 € ili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41% u odnosu na plan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– za 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>rashode namirnica iz Projekta Shema školsko voće, a manji su u odnosu na planirano iz razloga što nismo dobili planirana sredstva od sudjelovanja kao partneri u ERASMUS+ projektu sa Trgovačkom školom u Zagrebu</w:t>
      </w:r>
    </w:p>
    <w:p w:rsidR="0006271C" w:rsidRDefault="00307B0E" w:rsidP="0006271C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7. Donacije – 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>9.590,00 € ili 103% u odnosu na planirano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– za 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>dnevnice profesorima koji su pedagoška pratnja učenicima na izletima 9.320,00 €, sitni inventar 130,00 € i ostale nespomenute rashode poslovanja 140,00 €.</w:t>
      </w:r>
    </w:p>
    <w:p w:rsidR="003E2C5A" w:rsidRDefault="00307B0E" w:rsidP="003E2C5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Aktivnost A</w:t>
      </w:r>
      <w:r w:rsidR="008718FB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410902 </w:t>
      </w:r>
      <w:r w:rsidR="003E2C5A" w:rsidRPr="002233FC">
        <w:rPr>
          <w:rFonts w:ascii="Calibri" w:eastAsia="Times New Roman" w:hAnsi="Calibri" w:cs="Times New Roman"/>
          <w:b/>
          <w:sz w:val="24"/>
          <w:szCs w:val="24"/>
          <w:lang w:eastAsia="hr-HR"/>
        </w:rPr>
        <w:t>I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ZVANNASTAVNE I OSTALE AKTIVNOSTI</w:t>
      </w:r>
      <w:r w:rsidR="008718F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financirana je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 pojačanog standarda Grada Zagreba u </w:t>
      </w:r>
      <w:r w:rsid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3.599,00 €, </w:t>
      </w:r>
      <w:r w:rsidR="00C7046F">
        <w:rPr>
          <w:rFonts w:ascii="Calibri" w:eastAsia="Times New Roman" w:hAnsi="Calibri" w:cs="Times New Roman"/>
          <w:sz w:val="24"/>
          <w:szCs w:val="24"/>
          <w:lang w:eastAsia="hr-HR"/>
        </w:rPr>
        <w:t>a odnosi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 trošak županijskog natjecanje iz</w:t>
      </w:r>
      <w:r w:rsidR="00C7046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geografije</w:t>
      </w:r>
      <w:r w:rsid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>2.123,00 € koje se održava u našoj školi</w:t>
      </w:r>
      <w:r w:rsid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C7046F">
        <w:rPr>
          <w:rFonts w:ascii="Calibri" w:eastAsia="Times New Roman" w:hAnsi="Calibri" w:cs="Times New Roman"/>
          <w:sz w:val="24"/>
          <w:szCs w:val="24"/>
          <w:lang w:eastAsia="hr-HR"/>
        </w:rPr>
        <w:t>nagrade Balthazar</w:t>
      </w:r>
      <w:r w:rsid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822189">
        <w:rPr>
          <w:rFonts w:ascii="Calibri" w:eastAsia="Times New Roman" w:hAnsi="Calibri" w:cs="Times New Roman"/>
          <w:sz w:val="24"/>
          <w:szCs w:val="24"/>
          <w:lang w:eastAsia="hr-HR"/>
        </w:rPr>
        <w:t>u iznosu 1.080,00 €  i sudjelovanje na „Novigradskom proljeću“ u iznosu od 396,00</w:t>
      </w:r>
      <w:r w:rsidR="00C7046F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0F3D0A" w:rsidRPr="000F3D0A" w:rsidRDefault="000F3D0A" w:rsidP="000F3D0A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Od ukupno prijavljenih 382  učenika na školska natjecanja, njih 156 prešlo je u županijsku raznu, a 11 na državnu razinu. €. Nagradu Balthazar za osvojeno 1. mjesto na državnom natjecanju iz matematike i 2. mjesto na državnom natjecanju iz fizike dobio je učenik i mentori  naše škole što pokazuje uspješnost provođenja programa i aktivnosti.</w:t>
      </w:r>
    </w:p>
    <w:p w:rsidR="003E2C5A" w:rsidRPr="003E2C5A" w:rsidRDefault="00307B0E" w:rsidP="003E2C5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8718FB">
        <w:rPr>
          <w:rFonts w:ascii="Calibri" w:eastAsia="Times New Roman" w:hAnsi="Calibri" w:cs="Times New Roman"/>
          <w:b/>
          <w:sz w:val="24"/>
          <w:szCs w:val="24"/>
          <w:lang w:eastAsia="hr-HR"/>
        </w:rPr>
        <w:t>A</w:t>
      </w:r>
      <w:r w:rsidR="003E2C5A" w:rsidRPr="008718FB">
        <w:rPr>
          <w:rFonts w:ascii="Calibri" w:eastAsia="Times New Roman" w:hAnsi="Calibri" w:cs="Times New Roman"/>
          <w:b/>
          <w:sz w:val="24"/>
          <w:szCs w:val="24"/>
          <w:lang w:eastAsia="hr-HR"/>
        </w:rPr>
        <w:t>ktivnost</w:t>
      </w:r>
      <w:r w:rsidRPr="008718FB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A410903</w:t>
      </w:r>
      <w:r w:rsidR="008718F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POMOĆNICI U NASTAVI</w:t>
      </w:r>
      <w:r w:rsidR="008718F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076F4">
        <w:rPr>
          <w:rFonts w:ascii="Calibri" w:eastAsia="Times New Roman" w:hAnsi="Calibri" w:cs="Times New Roman"/>
          <w:sz w:val="24"/>
          <w:szCs w:val="24"/>
          <w:lang w:eastAsia="hr-HR"/>
        </w:rPr>
        <w:t>u 2024.g.</w:t>
      </w:r>
      <w:r w:rsidR="005A74E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nemamo potrebe za pomoćnikom u nastavi.</w:t>
      </w:r>
    </w:p>
    <w:p w:rsidR="00AF064F" w:rsidRPr="00AF064F" w:rsidRDefault="008718FB" w:rsidP="003E2C5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Aktivnost K410901 ODRŽAVANJE I OPREMANJE USTANOVA </w:t>
      </w:r>
    </w:p>
    <w:p w:rsidR="00AF064F" w:rsidRDefault="00AF064F" w:rsidP="00AF064F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AF064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Ukupno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izvršeni rashodi u ovoj aktivnosti iznose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33.795,83 </w:t>
      </w:r>
      <w:r w:rsidR="006076F4">
        <w:rPr>
          <w:rFonts w:ascii="Calibri" w:eastAsia="Times New Roman" w:hAnsi="Calibri" w:cs="Times New Roman"/>
          <w:sz w:val="24"/>
          <w:szCs w:val="24"/>
          <w:lang w:eastAsia="hr-HR"/>
        </w:rPr>
        <w:t>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076F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ili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99</w:t>
      </w:r>
      <w:r w:rsidR="006076F4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od planiranih rashoda.</w:t>
      </w:r>
    </w:p>
    <w:p w:rsidR="008718FB" w:rsidRDefault="00AF064F" w:rsidP="00AF064F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I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z </w:t>
      </w:r>
      <w:r w:rsidR="005A74E6">
        <w:rPr>
          <w:rFonts w:ascii="Calibri" w:eastAsia="Times New Roman" w:hAnsi="Calibri" w:cs="Times New Roman"/>
          <w:sz w:val="24"/>
          <w:szCs w:val="24"/>
          <w:lang w:eastAsia="hr-HR"/>
        </w:rPr>
        <w:t>pojačanog standard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financirana je nabava</w:t>
      </w:r>
      <w:r w:rsidR="005A74E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knjiga u knjižnici u iznosu </w:t>
      </w:r>
      <w:r w:rsidR="00681369">
        <w:rPr>
          <w:rFonts w:ascii="Calibri" w:eastAsia="Times New Roman" w:hAnsi="Calibri" w:cs="Times New Roman"/>
          <w:sz w:val="24"/>
          <w:szCs w:val="24"/>
          <w:lang w:eastAsia="hr-HR"/>
        </w:rPr>
        <w:t>1.651,86 €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usluge tekućeg i investicijskog održavanja u iznosu 10.906,91 €</w:t>
      </w:r>
      <w:r w:rsidR="005A74E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te </w:t>
      </w:r>
      <w:r w:rsidRP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decentraliziranih sredstava </w:t>
      </w:r>
      <w:r w:rsidR="006076F4">
        <w:rPr>
          <w:rFonts w:ascii="Calibri" w:eastAsia="Times New Roman" w:hAnsi="Calibri" w:cs="Times New Roman"/>
          <w:sz w:val="24"/>
          <w:szCs w:val="24"/>
          <w:lang w:eastAsia="hr-HR"/>
        </w:rPr>
        <w:t>računala i računalna oprema</w:t>
      </w:r>
      <w:r w:rsidRP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</w:t>
      </w:r>
      <w:r w:rsidR="005A74E6" w:rsidRPr="00222D49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076F4">
        <w:rPr>
          <w:rFonts w:ascii="Calibri" w:eastAsia="Times New Roman" w:hAnsi="Calibri" w:cs="Times New Roman"/>
          <w:sz w:val="24"/>
          <w:szCs w:val="24"/>
          <w:lang w:eastAsia="hr-HR"/>
        </w:rPr>
        <w:t>11.512,50 €</w:t>
      </w:r>
      <w:r w:rsidR="005A74E6" w:rsidRPr="00222D49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5A74E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AF4EED" w:rsidRDefault="00AF4EED" w:rsidP="008718FB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vlastitih prihoda financirana je nabava uredske opreme i namještaja u iznosu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3.012,19 €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komunikacijske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opreme</w:t>
      </w:r>
      <w:r w:rsidR="00F81D7E" w:rsidRPr="00F81D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u iznosu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1.335,00 €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opreme za održavanje i zaštitu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>u iznosu 1.369,60 €, ostale opreme u iznosu 342,53 €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knjiga za knjižnicu</w:t>
      </w:r>
      <w:r w:rsidR="00F81D7E" w:rsidRPr="00F81D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u iznosu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308,95 €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 </w:t>
      </w:r>
    </w:p>
    <w:p w:rsidR="003E2C5A" w:rsidRDefault="00AF4EED" w:rsidP="00AF4EED">
      <w:pPr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I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z proračuna MZO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financirana je nabava uredske opreme i namještaja 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3E2C5A" w:rsidRPr="00414C5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461,21 €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i knjiga za knjižnicu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773,71 €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AF4EED" w:rsidRPr="006076F4" w:rsidRDefault="00AF4EED" w:rsidP="00411891">
      <w:pPr>
        <w:pStyle w:val="Odlomakpopisa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6076F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Donacijama smo opremili školsku knjižnicu knjižnom građom u iznosu </w:t>
      </w:r>
      <w:r w:rsidR="00F81D7E">
        <w:rPr>
          <w:rFonts w:ascii="Calibri" w:eastAsia="Times New Roman" w:hAnsi="Calibri" w:cs="Times New Roman"/>
          <w:sz w:val="24"/>
          <w:szCs w:val="24"/>
          <w:lang w:eastAsia="hr-HR"/>
        </w:rPr>
        <w:t>436,11 €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Pr="006076F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Donacijama smo dobili </w:t>
      </w:r>
      <w:r w:rsidRPr="006076F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 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>uredsku opremu i namještaj u iznosu 985,26 € i opreme u iznosu 700,00 €</w:t>
      </w:r>
      <w:r w:rsidRPr="006076F4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E2C5A" w:rsidRDefault="008718FB" w:rsidP="003E2C5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Aktivnost T410901 ŠKOLSKA SHEMA VOĆE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– rashod izvršen u iznosu 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>3.113,43 €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 financiran je iz izvora 5.6.1 Pomoći temeljem prijenosa EU sredstava.</w:t>
      </w:r>
      <w:r w:rsidR="00AF4E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411891" w:rsidRDefault="00411891" w:rsidP="003E2C5A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Aktivnost A410905 NABAVA UDŽBENIKA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– rashod je izvršen u iznosu 48.618,79 €, a financira se iz pojačanog standarda.</w:t>
      </w:r>
    </w:p>
    <w:p w:rsidR="00411891" w:rsidRPr="00411891" w:rsidRDefault="00411891" w:rsidP="0041189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Aktivnost A410907 GRAĐANSKI ODGOJ I ŠKOLA I ZAJEDNICA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– rashod je izvršen u iznosu 2.076,55 €, a financira se iz pojačanog standarda i odnosi se na prekovremeni rad profesora te materijalne troškove priznate za izvođenje programa Škola i zajednica.</w:t>
      </w:r>
    </w:p>
    <w:p w:rsidR="00991E08" w:rsidRDefault="005D29AB" w:rsidP="00BA58F9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Aktivnost T410902 SUFINANCIRANJE PROJEKATA PRIJAVLJENIH NA NATJEČAJE EUROSPKIH FONDOVA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odnosi se na naknadu za rad e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>-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>tehničara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>,</w:t>
      </w:r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 financiran je iz po</w:t>
      </w:r>
      <w:r w:rsidR="00414C5C">
        <w:rPr>
          <w:rFonts w:ascii="Calibri" w:eastAsia="Times New Roman" w:hAnsi="Calibri" w:cs="Times New Roman"/>
          <w:sz w:val="24"/>
          <w:szCs w:val="24"/>
          <w:lang w:eastAsia="hr-HR"/>
        </w:rPr>
        <w:t>jačanog standarda Gra</w:t>
      </w:r>
      <w:r w:rsidR="00AF4EE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da Zagreba u iznosu </w:t>
      </w:r>
      <w:r w:rsidR="00411891">
        <w:rPr>
          <w:rFonts w:ascii="Calibri" w:eastAsia="Times New Roman" w:hAnsi="Calibri" w:cs="Times New Roman"/>
          <w:sz w:val="24"/>
          <w:szCs w:val="24"/>
          <w:lang w:eastAsia="hr-HR"/>
        </w:rPr>
        <w:t>989,41 €</w:t>
      </w:r>
      <w:r w:rsidR="00414C5C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B2321" w:rsidRPr="000F3D0A" w:rsidRDefault="00411891" w:rsidP="00113016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Aktivnost T410905 BESPLATNE MENSTRUALNE POTREPŠTINE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odnosi se na nabavku menstrualnih potrepština učenica koje pohađaju našu školu u iznosu 1.797,64 € koji se financira dio iz pojačanog standarda a dio iz pomoći drugih proračuna.</w:t>
      </w:r>
    </w:p>
    <w:p w:rsidR="003B2321" w:rsidRDefault="003B2321" w:rsidP="00113016">
      <w:pPr>
        <w:jc w:val="both"/>
      </w:pPr>
    </w:p>
    <w:p w:rsidR="003B2321" w:rsidRPr="00EA759A" w:rsidRDefault="004B1A46" w:rsidP="00113016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        </w:t>
      </w:r>
      <w:r w:rsidR="003A5CC6" w:rsidRPr="004B1A46">
        <w:rPr>
          <w:sz w:val="24"/>
          <w:szCs w:val="24"/>
        </w:rPr>
        <w:t xml:space="preserve">  </w:t>
      </w:r>
      <w:r w:rsidR="00EA759A">
        <w:rPr>
          <w:sz w:val="24"/>
          <w:szCs w:val="24"/>
        </w:rPr>
        <w:t xml:space="preserve">              </w:t>
      </w:r>
      <w:r w:rsidR="00EA759A" w:rsidRPr="00EA759A">
        <w:rPr>
          <w:sz w:val="24"/>
          <w:szCs w:val="24"/>
        </w:rPr>
        <w:t>Ravnateljica</w:t>
      </w:r>
      <w:r w:rsidR="00D86E43">
        <w:rPr>
          <w:sz w:val="24"/>
          <w:szCs w:val="24"/>
        </w:rPr>
        <w:t>:</w:t>
      </w:r>
    </w:p>
    <w:p w:rsidR="003A5CC6" w:rsidRPr="004B1A46" w:rsidRDefault="003A5CC6" w:rsidP="00113016">
      <w:pPr>
        <w:jc w:val="both"/>
        <w:rPr>
          <w:sz w:val="24"/>
          <w:szCs w:val="24"/>
        </w:rPr>
      </w:pP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="00EA759A" w:rsidRPr="00EA759A">
        <w:rPr>
          <w:sz w:val="24"/>
          <w:szCs w:val="24"/>
        </w:rPr>
        <w:t xml:space="preserve">            Božana Sertić, prof.</w:t>
      </w:r>
    </w:p>
    <w:p w:rsidR="003B2321" w:rsidRDefault="003B2321" w:rsidP="00113016">
      <w:pPr>
        <w:jc w:val="both"/>
      </w:pPr>
    </w:p>
    <w:p w:rsidR="003B2321" w:rsidRDefault="003B2321" w:rsidP="00113016">
      <w:pPr>
        <w:jc w:val="both"/>
      </w:pPr>
    </w:p>
    <w:sectPr w:rsidR="003B2321" w:rsidSect="00FE3DA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85" w:rsidRDefault="00C72885" w:rsidP="00FE3DA6">
      <w:pPr>
        <w:spacing w:after="0" w:line="240" w:lineRule="auto"/>
      </w:pPr>
      <w:r>
        <w:separator/>
      </w:r>
    </w:p>
  </w:endnote>
  <w:endnote w:type="continuationSeparator" w:id="0">
    <w:p w:rsidR="00C72885" w:rsidRDefault="00C72885" w:rsidP="00F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470470"/>
      <w:docPartObj>
        <w:docPartGallery w:val="Page Numbers (Bottom of Page)"/>
        <w:docPartUnique/>
      </w:docPartObj>
    </w:sdtPr>
    <w:sdtEndPr/>
    <w:sdtContent>
      <w:p w:rsidR="00FE3DA6" w:rsidRDefault="00FE3D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B6">
          <w:rPr>
            <w:noProof/>
          </w:rPr>
          <w:t>6</w:t>
        </w:r>
        <w:r>
          <w:fldChar w:fldCharType="end"/>
        </w:r>
      </w:p>
    </w:sdtContent>
  </w:sdt>
  <w:p w:rsidR="00FE3DA6" w:rsidRDefault="00FE3D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85" w:rsidRDefault="00C72885" w:rsidP="00FE3DA6">
      <w:pPr>
        <w:spacing w:after="0" w:line="240" w:lineRule="auto"/>
      </w:pPr>
      <w:r>
        <w:separator/>
      </w:r>
    </w:p>
  </w:footnote>
  <w:footnote w:type="continuationSeparator" w:id="0">
    <w:p w:rsidR="00C72885" w:rsidRDefault="00C72885" w:rsidP="00FE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370"/>
    <w:multiLevelType w:val="hybridMultilevel"/>
    <w:tmpl w:val="C95A10B0"/>
    <w:lvl w:ilvl="0" w:tplc="F702A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532"/>
    <w:multiLevelType w:val="hybridMultilevel"/>
    <w:tmpl w:val="30384492"/>
    <w:lvl w:ilvl="0" w:tplc="36CCB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C15"/>
    <w:multiLevelType w:val="hybridMultilevel"/>
    <w:tmpl w:val="1D36E612"/>
    <w:lvl w:ilvl="0" w:tplc="D61EB9B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0F16CE"/>
    <w:multiLevelType w:val="hybridMultilevel"/>
    <w:tmpl w:val="0CBCF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1DA2"/>
    <w:multiLevelType w:val="hybridMultilevel"/>
    <w:tmpl w:val="21228A5C"/>
    <w:lvl w:ilvl="0" w:tplc="CCB0F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569AE"/>
    <w:multiLevelType w:val="hybridMultilevel"/>
    <w:tmpl w:val="BEE611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2C78"/>
    <w:multiLevelType w:val="hybridMultilevel"/>
    <w:tmpl w:val="50F64AEA"/>
    <w:lvl w:ilvl="0" w:tplc="9D0A2E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5950"/>
    <w:multiLevelType w:val="hybridMultilevel"/>
    <w:tmpl w:val="FBCC78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87"/>
    <w:rsid w:val="000242FD"/>
    <w:rsid w:val="00037E95"/>
    <w:rsid w:val="000534A8"/>
    <w:rsid w:val="00061F72"/>
    <w:rsid w:val="0006271C"/>
    <w:rsid w:val="00072069"/>
    <w:rsid w:val="000812D3"/>
    <w:rsid w:val="00083360"/>
    <w:rsid w:val="000A043E"/>
    <w:rsid w:val="000F0A7C"/>
    <w:rsid w:val="000F3D0A"/>
    <w:rsid w:val="0010236A"/>
    <w:rsid w:val="00113016"/>
    <w:rsid w:val="00143155"/>
    <w:rsid w:val="00191CF2"/>
    <w:rsid w:val="001F68C8"/>
    <w:rsid w:val="00220000"/>
    <w:rsid w:val="00222D49"/>
    <w:rsid w:val="002233FC"/>
    <w:rsid w:val="002904C0"/>
    <w:rsid w:val="0029269D"/>
    <w:rsid w:val="0029348D"/>
    <w:rsid w:val="00294731"/>
    <w:rsid w:val="002C204C"/>
    <w:rsid w:val="002D39B7"/>
    <w:rsid w:val="002D7957"/>
    <w:rsid w:val="00307B0E"/>
    <w:rsid w:val="0031674F"/>
    <w:rsid w:val="00333E63"/>
    <w:rsid w:val="00356BE0"/>
    <w:rsid w:val="00366EE5"/>
    <w:rsid w:val="00390D31"/>
    <w:rsid w:val="003A5CC6"/>
    <w:rsid w:val="003B2321"/>
    <w:rsid w:val="003E2C5A"/>
    <w:rsid w:val="00411891"/>
    <w:rsid w:val="00414C5C"/>
    <w:rsid w:val="00417AD1"/>
    <w:rsid w:val="00425B05"/>
    <w:rsid w:val="00431874"/>
    <w:rsid w:val="00451FD4"/>
    <w:rsid w:val="0046044E"/>
    <w:rsid w:val="0047131C"/>
    <w:rsid w:val="00473A46"/>
    <w:rsid w:val="00483305"/>
    <w:rsid w:val="004B1A46"/>
    <w:rsid w:val="004E00A1"/>
    <w:rsid w:val="004E3EB6"/>
    <w:rsid w:val="00517A1C"/>
    <w:rsid w:val="00556D6A"/>
    <w:rsid w:val="00586382"/>
    <w:rsid w:val="0059167E"/>
    <w:rsid w:val="005A4565"/>
    <w:rsid w:val="005A74E6"/>
    <w:rsid w:val="005D29AB"/>
    <w:rsid w:val="005E3F87"/>
    <w:rsid w:val="006076F4"/>
    <w:rsid w:val="0061667D"/>
    <w:rsid w:val="00621C15"/>
    <w:rsid w:val="0062430A"/>
    <w:rsid w:val="006316D1"/>
    <w:rsid w:val="00643841"/>
    <w:rsid w:val="00672E5C"/>
    <w:rsid w:val="00681369"/>
    <w:rsid w:val="006A5394"/>
    <w:rsid w:val="006D039D"/>
    <w:rsid w:val="006D579A"/>
    <w:rsid w:val="006E613C"/>
    <w:rsid w:val="007131DD"/>
    <w:rsid w:val="00715FBD"/>
    <w:rsid w:val="00727B41"/>
    <w:rsid w:val="0074473B"/>
    <w:rsid w:val="007536A2"/>
    <w:rsid w:val="00756E65"/>
    <w:rsid w:val="00761E7E"/>
    <w:rsid w:val="007662E3"/>
    <w:rsid w:val="00787A5E"/>
    <w:rsid w:val="007A231B"/>
    <w:rsid w:val="007A44FE"/>
    <w:rsid w:val="007C6E33"/>
    <w:rsid w:val="00802909"/>
    <w:rsid w:val="00822189"/>
    <w:rsid w:val="008572CF"/>
    <w:rsid w:val="00863195"/>
    <w:rsid w:val="00864116"/>
    <w:rsid w:val="008644A7"/>
    <w:rsid w:val="008706F0"/>
    <w:rsid w:val="008718FB"/>
    <w:rsid w:val="008A25A0"/>
    <w:rsid w:val="009022C6"/>
    <w:rsid w:val="00905E45"/>
    <w:rsid w:val="00913890"/>
    <w:rsid w:val="00987D41"/>
    <w:rsid w:val="00991E08"/>
    <w:rsid w:val="00992E49"/>
    <w:rsid w:val="00996BC1"/>
    <w:rsid w:val="009A2886"/>
    <w:rsid w:val="009D139C"/>
    <w:rsid w:val="009D5174"/>
    <w:rsid w:val="009F5675"/>
    <w:rsid w:val="00A25C8D"/>
    <w:rsid w:val="00A26BD3"/>
    <w:rsid w:val="00A80D55"/>
    <w:rsid w:val="00A82E87"/>
    <w:rsid w:val="00A95525"/>
    <w:rsid w:val="00AA2F9C"/>
    <w:rsid w:val="00AA725F"/>
    <w:rsid w:val="00AD4B47"/>
    <w:rsid w:val="00AE0BB4"/>
    <w:rsid w:val="00AF064F"/>
    <w:rsid w:val="00AF0D9D"/>
    <w:rsid w:val="00AF3354"/>
    <w:rsid w:val="00AF4EED"/>
    <w:rsid w:val="00B106C8"/>
    <w:rsid w:val="00B17C13"/>
    <w:rsid w:val="00B23709"/>
    <w:rsid w:val="00BA58F9"/>
    <w:rsid w:val="00BB54F6"/>
    <w:rsid w:val="00BC1CA0"/>
    <w:rsid w:val="00BC7854"/>
    <w:rsid w:val="00C21379"/>
    <w:rsid w:val="00C2600F"/>
    <w:rsid w:val="00C40970"/>
    <w:rsid w:val="00C522FE"/>
    <w:rsid w:val="00C651FC"/>
    <w:rsid w:val="00C7046F"/>
    <w:rsid w:val="00C72885"/>
    <w:rsid w:val="00C73A9E"/>
    <w:rsid w:val="00CA2E16"/>
    <w:rsid w:val="00CE1A9E"/>
    <w:rsid w:val="00CF1072"/>
    <w:rsid w:val="00CF5941"/>
    <w:rsid w:val="00D302F9"/>
    <w:rsid w:val="00D86E43"/>
    <w:rsid w:val="00DA6D77"/>
    <w:rsid w:val="00DB0C36"/>
    <w:rsid w:val="00DC0950"/>
    <w:rsid w:val="00DC4E3D"/>
    <w:rsid w:val="00DC6FDA"/>
    <w:rsid w:val="00E14CF3"/>
    <w:rsid w:val="00E442BA"/>
    <w:rsid w:val="00E626BA"/>
    <w:rsid w:val="00E80AE8"/>
    <w:rsid w:val="00EA759A"/>
    <w:rsid w:val="00EC31BA"/>
    <w:rsid w:val="00ED19CC"/>
    <w:rsid w:val="00EE4144"/>
    <w:rsid w:val="00EE41B3"/>
    <w:rsid w:val="00EF5205"/>
    <w:rsid w:val="00F6104C"/>
    <w:rsid w:val="00F81D7E"/>
    <w:rsid w:val="00F90AA6"/>
    <w:rsid w:val="00FD5E77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63DB9"/>
  <w15:chartTrackingRefBased/>
  <w15:docId w15:val="{CC032D73-BB05-47BC-871F-6C5B5D0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0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3DA6"/>
  </w:style>
  <w:style w:type="paragraph" w:styleId="Podnoje">
    <w:name w:val="footer"/>
    <w:basedOn w:val="Normal"/>
    <w:link w:val="PodnojeChar"/>
    <w:uiPriority w:val="99"/>
    <w:unhideWhenUsed/>
    <w:rsid w:val="00F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3DA6"/>
  </w:style>
  <w:style w:type="paragraph" w:styleId="Tekstbalonia">
    <w:name w:val="Balloon Text"/>
    <w:basedOn w:val="Normal"/>
    <w:link w:val="TekstbaloniaChar"/>
    <w:uiPriority w:val="99"/>
    <w:semiHidden/>
    <w:unhideWhenUsed/>
    <w:rsid w:val="002C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F804-5700-48DF-840D-7D87D3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2025-02-21T14:34:00Z</cp:lastPrinted>
  <dcterms:created xsi:type="dcterms:W3CDTF">2025-02-21T14:38:00Z</dcterms:created>
  <dcterms:modified xsi:type="dcterms:W3CDTF">2025-02-21T14:38:00Z</dcterms:modified>
</cp:coreProperties>
</file>